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EA3DDA">
        <w:t xml:space="preserve"> #92</w:t>
      </w:r>
      <w:r w:rsidR="00A77FA5">
        <w:t>-bis</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0F4DFD" w:rsidRPr="000F4DFD">
        <w:t>R4-1911613</w:t>
      </w:r>
      <w:bookmarkStart w:id="2" w:name="_GoBack"/>
      <w:bookmarkEnd w:id="2"/>
    </w:p>
    <w:p w:rsidR="00E26A38" w:rsidRPr="005842AB" w:rsidRDefault="00A77FA5" w:rsidP="005842AB">
      <w:pPr>
        <w:tabs>
          <w:tab w:val="left" w:pos="1985"/>
        </w:tabs>
        <w:spacing w:after="100" w:afterAutospacing="1"/>
        <w:jc w:val="both"/>
        <w:rPr>
          <w:rFonts w:eastAsia="SimSun"/>
          <w:noProof/>
          <w:sz w:val="24"/>
          <w:lang w:eastAsia="zh-CN"/>
        </w:rPr>
      </w:pPr>
      <w:r>
        <w:rPr>
          <w:rFonts w:ascii="Arial" w:hAnsi="Arial"/>
          <w:b/>
          <w:noProof/>
          <w:sz w:val="24"/>
        </w:rPr>
        <w:t>Chongqing</w:t>
      </w:r>
      <w:r w:rsidR="005842AB">
        <w:rPr>
          <w:rFonts w:ascii="Arial" w:hAnsi="Arial"/>
          <w:b/>
          <w:noProof/>
          <w:sz w:val="24"/>
        </w:rPr>
        <w:t xml:space="preserve">, </w:t>
      </w:r>
      <w:r>
        <w:rPr>
          <w:rFonts w:ascii="Arial" w:hAnsi="Arial"/>
          <w:b/>
          <w:noProof/>
          <w:sz w:val="24"/>
        </w:rPr>
        <w:t>China</w:t>
      </w:r>
      <w:r w:rsidR="005842AB">
        <w:rPr>
          <w:rFonts w:ascii="Arial" w:hAnsi="Arial"/>
          <w:b/>
          <w:noProof/>
          <w:sz w:val="24"/>
        </w:rPr>
        <w:t xml:space="preserve">, </w:t>
      </w:r>
      <w:r>
        <w:rPr>
          <w:rFonts w:ascii="Arial" w:hAnsi="Arial"/>
          <w:b/>
          <w:noProof/>
          <w:sz w:val="24"/>
        </w:rPr>
        <w:t>14</w:t>
      </w:r>
      <w:r w:rsidR="005842AB">
        <w:rPr>
          <w:rFonts w:ascii="Arial" w:hAnsi="Arial"/>
          <w:b/>
          <w:noProof/>
          <w:sz w:val="24"/>
          <w:vertAlign w:val="superscript"/>
        </w:rPr>
        <w:t>th</w:t>
      </w:r>
      <w:r w:rsidR="005842AB">
        <w:rPr>
          <w:rFonts w:ascii="Arial" w:hAnsi="Arial"/>
          <w:b/>
          <w:noProof/>
          <w:sz w:val="24"/>
        </w:rPr>
        <w:t xml:space="preserve"> to </w:t>
      </w:r>
      <w:r>
        <w:rPr>
          <w:rFonts w:ascii="Arial" w:hAnsi="Arial"/>
          <w:b/>
          <w:noProof/>
          <w:sz w:val="24"/>
        </w:rPr>
        <w:t>18</w:t>
      </w:r>
      <w:r w:rsidR="005842AB">
        <w:rPr>
          <w:rFonts w:ascii="Arial" w:hAnsi="Arial"/>
          <w:b/>
          <w:noProof/>
          <w:sz w:val="24"/>
          <w:vertAlign w:val="superscript"/>
        </w:rPr>
        <w:t>th</w:t>
      </w:r>
      <w:r w:rsidR="005842AB">
        <w:rPr>
          <w:rFonts w:ascii="Arial" w:hAnsi="Arial"/>
          <w:b/>
          <w:noProof/>
          <w:sz w:val="24"/>
        </w:rPr>
        <w:t xml:space="preserve"> </w:t>
      </w:r>
      <w:r>
        <w:rPr>
          <w:rFonts w:ascii="Arial" w:hAnsi="Arial"/>
          <w:b/>
          <w:noProof/>
          <w:sz w:val="24"/>
        </w:rPr>
        <w:t>Oct</w:t>
      </w:r>
      <w:r w:rsidR="005842AB">
        <w:rPr>
          <w:rFonts w:ascii="Arial" w:hAnsi="Arial"/>
          <w:b/>
          <w:noProof/>
          <w:sz w:val="24"/>
        </w:rPr>
        <w:t>. 2019</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B3B08">
        <w:rPr>
          <w:rFonts w:ascii="Arial" w:hAnsi="Arial" w:cs="Arial"/>
          <w:sz w:val="22"/>
        </w:rPr>
        <w:t>9.21.1</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57E6A">
        <w:rPr>
          <w:rFonts w:ascii="Arial" w:eastAsia="SimSun" w:hAnsi="Arial" w:cs="Arial"/>
          <w:sz w:val="22"/>
          <w:lang w:eastAsia="zh-CN"/>
        </w:rPr>
        <w:t xml:space="preserve">n28 supporting 30MHz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A57E6A" w:rsidP="00806D71">
      <w:pPr>
        <w:suppressAutoHyphens/>
        <w:spacing w:after="120" w:line="300" w:lineRule="atLeast"/>
        <w:jc w:val="both"/>
        <w:rPr>
          <w:lang w:eastAsia="ja-JP"/>
        </w:rPr>
      </w:pPr>
      <w:r>
        <w:rPr>
          <w:lang w:eastAsia="ja-JP"/>
        </w:rPr>
        <w:t>A new WID in [1] has been approved in RAN_P#85</w:t>
      </w:r>
      <w:r w:rsidR="00475A35" w:rsidRPr="003C5250">
        <w:rPr>
          <w:rFonts w:eastAsia="SimSun"/>
          <w:sz w:val="22"/>
          <w:lang w:eastAsia="zh-CN"/>
        </w:rPr>
        <w:t>.</w:t>
      </w:r>
      <w:r>
        <w:rPr>
          <w:rFonts w:eastAsia="SimSun"/>
          <w:sz w:val="22"/>
          <w:lang w:eastAsia="zh-CN"/>
        </w:rPr>
        <w:t xml:space="preserve"> UE is going to support n28 with 30MHz channel bandwidth. The contribution characterize REFSENS and propose on UL configuration with considering general MPR definition.</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2"/>
        <w:spacing w:after="240"/>
        <w:rPr>
          <w:lang w:eastAsia="zh-CN"/>
        </w:rPr>
      </w:pPr>
      <w:r>
        <w:rPr>
          <w:lang w:eastAsia="zh-CN"/>
        </w:rPr>
        <w:t>REFSENS</w:t>
      </w:r>
    </w:p>
    <w:p w:rsidR="00EA3B38" w:rsidRPr="00F7589A" w:rsidRDefault="00A57E6A" w:rsidP="004F61E8">
      <w:pPr>
        <w:spacing w:after="0"/>
        <w:jc w:val="both"/>
        <w:rPr>
          <w:lang w:eastAsia="ja-JP"/>
        </w:rPr>
      </w:pPr>
      <w:r>
        <w:rPr>
          <w:lang w:eastAsia="ja-JP"/>
        </w:rPr>
        <w:t>The REFSENS calculation assumptions are listed in table 2.1-1</w:t>
      </w:r>
      <w:r w:rsidR="00002636">
        <w:rPr>
          <w:lang w:eastAsia="ja-JP"/>
        </w:rPr>
        <w:t xml:space="preserve"> and REFSENS analysis is in table </w:t>
      </w:r>
    </w:p>
    <w:p w:rsidR="00D22D8F" w:rsidRPr="003A71F8" w:rsidRDefault="00D22D8F" w:rsidP="00A57E6A">
      <w:pPr>
        <w:rPr>
          <w:rFonts w:eastAsia="PMingLiU"/>
          <w:lang w:eastAsia="zh-TW"/>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D22D8F" w:rsidRPr="004F1F52" w:rsidTr="00072D6E">
        <w:trPr>
          <w:trHeight w:val="300"/>
          <w:jc w:val="center"/>
        </w:trPr>
        <w:tc>
          <w:tcPr>
            <w:tcW w:w="3420" w:type="dxa"/>
            <w:shd w:val="clear" w:color="auto" w:fill="auto"/>
            <w:noWrap/>
            <w:vAlign w:val="center"/>
            <w:hideMark/>
          </w:tcPr>
          <w:p w:rsidR="00D22D8F" w:rsidRPr="00363357" w:rsidRDefault="00D22D8F" w:rsidP="00072D6E">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D22D8F" w:rsidRPr="00363357" w:rsidRDefault="00D22D8F" w:rsidP="00072D6E">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D22D8F" w:rsidRPr="004F1F52" w:rsidTr="00072D6E">
        <w:trPr>
          <w:trHeight w:val="300"/>
          <w:jc w:val="center"/>
        </w:trPr>
        <w:tc>
          <w:tcPr>
            <w:tcW w:w="3420" w:type="dxa"/>
            <w:shd w:val="clear" w:color="auto" w:fill="auto"/>
            <w:noWrap/>
            <w:vAlign w:val="center"/>
            <w:hideMark/>
          </w:tcPr>
          <w:p w:rsidR="00D22D8F" w:rsidRPr="004F1F52" w:rsidRDefault="00D22D8F" w:rsidP="00475A35">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990" w:type="dxa"/>
            <w:shd w:val="clear" w:color="auto" w:fill="auto"/>
            <w:noWrap/>
            <w:vAlign w:val="center"/>
            <w:hideMark/>
          </w:tcPr>
          <w:p w:rsidR="00D22D8F" w:rsidRPr="004F1F52" w:rsidRDefault="00D22D8F" w:rsidP="00010297">
            <w:pPr>
              <w:spacing w:after="0"/>
              <w:jc w:val="center"/>
              <w:rPr>
                <w:rFonts w:ascii="Calibri" w:hAnsi="Calibri"/>
                <w:color w:val="000000"/>
                <w:lang w:val="en-US" w:eastAsia="zh-CN"/>
              </w:rPr>
            </w:pPr>
            <w:r>
              <w:rPr>
                <w:rFonts w:ascii="Calibri" w:hAnsi="Calibri"/>
                <w:color w:val="000000"/>
                <w:lang w:val="en-US" w:eastAsia="zh-CN"/>
              </w:rPr>
              <w:t>1</w:t>
            </w:r>
            <w:r w:rsidR="00010297">
              <w:rPr>
                <w:rFonts w:ascii="Calibri" w:hAnsi="Calibri"/>
                <w:color w:val="000000"/>
                <w:lang w:val="en-US" w:eastAsia="zh-CN"/>
              </w:rPr>
              <w:t>0</w:t>
            </w:r>
          </w:p>
        </w:tc>
        <w:tc>
          <w:tcPr>
            <w:tcW w:w="980" w:type="dxa"/>
            <w:shd w:val="clear" w:color="auto" w:fill="auto"/>
            <w:noWrap/>
            <w:vAlign w:val="center"/>
            <w:hideMark/>
          </w:tcPr>
          <w:p w:rsidR="00D22D8F" w:rsidRPr="004F1F52" w:rsidRDefault="00D22D8F" w:rsidP="00072D6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D22D8F" w:rsidRPr="004F1F52" w:rsidTr="00072D6E">
        <w:trPr>
          <w:trHeight w:val="288"/>
          <w:jc w:val="center"/>
        </w:trPr>
        <w:tc>
          <w:tcPr>
            <w:tcW w:w="3420" w:type="dxa"/>
            <w:shd w:val="clear" w:color="auto" w:fill="auto"/>
            <w:noWrap/>
            <w:vAlign w:val="center"/>
          </w:tcPr>
          <w:p w:rsidR="00D22D8F" w:rsidRPr="00297823"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n28 filter rejection from TX to RX</w:t>
            </w:r>
          </w:p>
        </w:tc>
        <w:tc>
          <w:tcPr>
            <w:tcW w:w="990" w:type="dxa"/>
            <w:shd w:val="clear" w:color="auto" w:fill="auto"/>
            <w:noWrap/>
            <w:vAlign w:val="center"/>
          </w:tcPr>
          <w:p w:rsidR="00D22D8F" w:rsidRPr="00297823" w:rsidRDefault="00002636" w:rsidP="00D8601D">
            <w:pPr>
              <w:spacing w:after="0"/>
              <w:jc w:val="center"/>
              <w:rPr>
                <w:rFonts w:ascii="Calibri" w:hAnsi="Calibri"/>
                <w:color w:val="000000"/>
                <w:lang w:val="en-US" w:eastAsia="zh-CN"/>
              </w:rPr>
            </w:pPr>
            <w:r>
              <w:rPr>
                <w:rFonts w:ascii="Calibri" w:hAnsi="Calibri"/>
                <w:color w:val="000000"/>
                <w:lang w:val="en-US" w:eastAsia="zh-CN"/>
              </w:rPr>
              <w:t>55</w:t>
            </w:r>
          </w:p>
        </w:tc>
        <w:tc>
          <w:tcPr>
            <w:tcW w:w="980" w:type="dxa"/>
            <w:shd w:val="clear" w:color="auto" w:fill="auto"/>
            <w:noWrap/>
            <w:vAlign w:val="center"/>
            <w:hideMark/>
          </w:tcPr>
          <w:p w:rsidR="00D22D8F" w:rsidRPr="00297823" w:rsidRDefault="00D22D8F" w:rsidP="00072D6E">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297823" w:rsidRDefault="00002636" w:rsidP="004B7750">
            <w:pPr>
              <w:spacing w:after="0"/>
              <w:rPr>
                <w:rFonts w:ascii="Calibri" w:eastAsia="PMingLiU" w:hAnsi="Calibri"/>
                <w:color w:val="000000"/>
                <w:lang w:val="en-US" w:eastAsia="zh-TW"/>
              </w:rPr>
            </w:pPr>
            <w:r>
              <w:rPr>
                <w:rFonts w:ascii="Calibri" w:eastAsia="PMingLiU" w:hAnsi="Calibri"/>
                <w:color w:val="000000"/>
                <w:lang w:val="en-US" w:eastAsia="zh-TW"/>
              </w:rPr>
              <w:t>n28</w:t>
            </w:r>
            <w:r w:rsidR="004B7750">
              <w:rPr>
                <w:rFonts w:ascii="Calibri" w:eastAsia="PMingLiU" w:hAnsi="Calibri"/>
                <w:color w:val="000000"/>
                <w:lang w:val="en-US" w:eastAsia="zh-TW"/>
              </w:rPr>
              <w:t xml:space="preserve"> diversity receiver filter TX rejection</w:t>
            </w:r>
          </w:p>
        </w:tc>
        <w:tc>
          <w:tcPr>
            <w:tcW w:w="99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Pr>
                <w:rFonts w:ascii="Calibri" w:hAnsi="Calibri"/>
                <w:color w:val="000000"/>
                <w:lang w:val="en-US" w:eastAsia="zh-CN"/>
              </w:rPr>
              <w:t>45</w:t>
            </w:r>
          </w:p>
        </w:tc>
        <w:tc>
          <w:tcPr>
            <w:tcW w:w="980" w:type="dxa"/>
            <w:shd w:val="clear" w:color="auto" w:fill="auto"/>
            <w:noWrap/>
            <w:vAlign w:val="center"/>
          </w:tcPr>
          <w:p w:rsidR="00002636" w:rsidRPr="00297823" w:rsidRDefault="00002636" w:rsidP="00002636">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 xml:space="preserve">Front-end loss </w:t>
            </w:r>
          </w:p>
        </w:tc>
        <w:tc>
          <w:tcPr>
            <w:tcW w:w="990"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002636" w:rsidRPr="004F1F52" w:rsidTr="00072D6E">
        <w:trPr>
          <w:trHeight w:val="288"/>
          <w:jc w:val="center"/>
        </w:trPr>
        <w:tc>
          <w:tcPr>
            <w:tcW w:w="3420" w:type="dxa"/>
            <w:shd w:val="clear" w:color="auto" w:fill="auto"/>
            <w:noWrap/>
            <w:vAlign w:val="center"/>
          </w:tcPr>
          <w:p w:rsidR="00002636" w:rsidRPr="00441BA4" w:rsidRDefault="00002636" w:rsidP="00002636">
            <w:pPr>
              <w:spacing w:after="0"/>
              <w:rPr>
                <w:rFonts w:ascii="Calibri" w:eastAsia="PMingLiU" w:hAnsi="Calibri"/>
                <w:color w:val="000000"/>
                <w:lang w:val="en-US" w:eastAsia="zh-TW"/>
              </w:rPr>
            </w:pPr>
            <w:r>
              <w:rPr>
                <w:rFonts w:ascii="Calibri" w:hAnsi="Calibri"/>
                <w:color w:val="000000"/>
                <w:lang w:val="en-US" w:eastAsia="zh-CN"/>
              </w:rPr>
              <w:t>Thermal noise at n28 RX ANT port</w:t>
            </w:r>
          </w:p>
        </w:tc>
        <w:tc>
          <w:tcPr>
            <w:tcW w:w="990" w:type="dxa"/>
            <w:shd w:val="clear" w:color="auto" w:fill="auto"/>
            <w:noWrap/>
            <w:vAlign w:val="center"/>
          </w:tcPr>
          <w:p w:rsidR="00002636" w:rsidRDefault="004B7750" w:rsidP="00002636">
            <w:pPr>
              <w:spacing w:after="0"/>
              <w:jc w:val="center"/>
              <w:rPr>
                <w:rFonts w:ascii="Calibri" w:eastAsia="PMingLiU" w:hAnsi="Calibri"/>
                <w:color w:val="000000"/>
                <w:lang w:val="en-US" w:eastAsia="zh-TW"/>
              </w:rPr>
            </w:pPr>
            <w:r>
              <w:rPr>
                <w:rFonts w:ascii="Calibri" w:eastAsia="PMingLiU" w:hAnsi="Calibri"/>
                <w:color w:val="000000"/>
                <w:lang w:val="en-US" w:eastAsia="zh-TW"/>
              </w:rPr>
              <w:t>-164</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Default="00B779BF" w:rsidP="00002636">
            <w:pPr>
              <w:spacing w:after="0"/>
              <w:rPr>
                <w:rFonts w:ascii="Calibri" w:eastAsia="PMingLiU" w:hAnsi="Calibri"/>
                <w:color w:val="000000"/>
                <w:lang w:val="en-US" w:eastAsia="zh-TW"/>
              </w:rPr>
            </w:pPr>
            <w:r>
              <w:rPr>
                <w:rFonts w:ascii="Calibri" w:eastAsia="PMingLiU" w:hAnsi="Calibri"/>
                <w:color w:val="000000"/>
                <w:lang w:val="en-US" w:eastAsia="zh-TW"/>
              </w:rPr>
              <w:t>Transceiver</w:t>
            </w:r>
            <w:r w:rsidR="00002636">
              <w:rPr>
                <w:rFonts w:ascii="Calibri" w:eastAsia="PMingLiU" w:hAnsi="Calibri"/>
                <w:color w:val="000000"/>
                <w:lang w:val="en-US" w:eastAsia="zh-TW"/>
              </w:rPr>
              <w:t xml:space="preserve"> </w:t>
            </w:r>
            <w:r w:rsidR="004B7750">
              <w:rPr>
                <w:rFonts w:ascii="Calibri" w:eastAsia="PMingLiU" w:hAnsi="Calibri"/>
                <w:color w:val="000000"/>
                <w:lang w:val="en-US" w:eastAsia="zh-TW"/>
              </w:rPr>
              <w:t xml:space="preserve">effective </w:t>
            </w:r>
            <w:r w:rsidR="00002636">
              <w:rPr>
                <w:rFonts w:ascii="Calibri" w:eastAsia="PMingLiU" w:hAnsi="Calibri"/>
                <w:color w:val="000000"/>
                <w:lang w:val="en-US" w:eastAsia="zh-TW"/>
              </w:rPr>
              <w:t>phase noise</w:t>
            </w:r>
            <w:r w:rsidR="004B7750">
              <w:rPr>
                <w:rFonts w:ascii="Calibri" w:eastAsia="PMingLiU" w:hAnsi="Calibri"/>
                <w:color w:val="000000"/>
                <w:lang w:val="en-US" w:eastAsia="zh-TW"/>
              </w:rPr>
              <w:t xml:space="preserve"> due to wider BW</w:t>
            </w:r>
          </w:p>
        </w:tc>
        <w:tc>
          <w:tcPr>
            <w:tcW w:w="990" w:type="dxa"/>
            <w:shd w:val="clear" w:color="auto" w:fill="auto"/>
            <w:noWrap/>
            <w:vAlign w:val="center"/>
          </w:tcPr>
          <w:p w:rsidR="00002636" w:rsidRDefault="00002636" w:rsidP="004B7750">
            <w:pPr>
              <w:spacing w:after="0"/>
              <w:jc w:val="center"/>
              <w:rPr>
                <w:rFonts w:ascii="Calibri" w:eastAsia="PMingLiU" w:hAnsi="Calibri"/>
                <w:color w:val="000000"/>
                <w:lang w:val="en-US" w:eastAsia="zh-TW"/>
              </w:rPr>
            </w:pPr>
            <w:r>
              <w:rPr>
                <w:rFonts w:ascii="Calibri" w:eastAsia="PMingLiU" w:hAnsi="Calibri"/>
                <w:color w:val="000000"/>
                <w:lang w:val="en-US" w:eastAsia="zh-TW"/>
              </w:rPr>
              <w:t>-1</w:t>
            </w:r>
            <w:r w:rsidR="004B7750">
              <w:rPr>
                <w:rFonts w:ascii="Calibri" w:eastAsia="PMingLiU" w:hAnsi="Calibri"/>
                <w:color w:val="000000"/>
                <w:lang w:val="en-US" w:eastAsia="zh-TW"/>
              </w:rPr>
              <w:t>44</w:t>
            </w:r>
          </w:p>
        </w:tc>
        <w:tc>
          <w:tcPr>
            <w:tcW w:w="980" w:type="dxa"/>
            <w:shd w:val="clear" w:color="auto" w:fill="auto"/>
            <w:noWrap/>
            <w:vAlign w:val="center"/>
          </w:tcPr>
          <w:p w:rsidR="00002636" w:rsidRDefault="00002636" w:rsidP="00002636">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dBc</w:t>
            </w:r>
            <w:proofErr w:type="spellEnd"/>
            <w:r>
              <w:rPr>
                <w:rFonts w:ascii="Calibri" w:eastAsia="PMingLiU" w:hAnsi="Calibri"/>
                <w:color w:val="000000"/>
                <w:lang w:val="en-US" w:eastAsia="zh-TW"/>
              </w:rPr>
              <w:t>/Hz</w:t>
            </w:r>
          </w:p>
        </w:tc>
      </w:tr>
      <w:tr w:rsidR="00002636" w:rsidRPr="004F1F52" w:rsidTr="00072D6E">
        <w:trPr>
          <w:trHeight w:val="300"/>
          <w:jc w:val="center"/>
        </w:trPr>
        <w:tc>
          <w:tcPr>
            <w:tcW w:w="3420" w:type="dxa"/>
            <w:shd w:val="clear" w:color="auto" w:fill="auto"/>
            <w:noWrap/>
            <w:vAlign w:val="center"/>
          </w:tcPr>
          <w:p w:rsidR="00002636" w:rsidRPr="00B667F0" w:rsidRDefault="00002636" w:rsidP="00002636">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002636" w:rsidRPr="00B667F0" w:rsidRDefault="00002636" w:rsidP="00002636">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D22D8F" w:rsidRDefault="00F55FF3" w:rsidP="003A71F8">
      <w:pPr>
        <w:spacing w:after="120"/>
        <w:jc w:val="center"/>
        <w:rPr>
          <w:rFonts w:ascii="Arial" w:hAnsi="Arial" w:cs="Arial"/>
          <w:b/>
        </w:rPr>
      </w:pPr>
      <w:r>
        <w:rPr>
          <w:rFonts w:ascii="Arial" w:hAnsi="Arial" w:cs="Arial"/>
          <w:b/>
        </w:rPr>
        <w:t>Table 2.1-1</w:t>
      </w:r>
      <w:r w:rsidR="003A71F8">
        <w:rPr>
          <w:rFonts w:ascii="Arial" w:hAnsi="Arial" w:cs="Arial"/>
          <w:b/>
        </w:rPr>
        <w:t xml:space="preserve"> </w:t>
      </w:r>
      <w:proofErr w:type="gramStart"/>
      <w:r w:rsidR="003A71F8">
        <w:rPr>
          <w:rFonts w:ascii="Arial" w:hAnsi="Arial" w:cs="Arial"/>
          <w:b/>
        </w:rPr>
        <w:t>Typical</w:t>
      </w:r>
      <w:proofErr w:type="gramEnd"/>
      <w:r w:rsidR="003A71F8">
        <w:rPr>
          <w:rFonts w:ascii="Arial" w:hAnsi="Arial" w:cs="Arial"/>
          <w:b/>
        </w:rPr>
        <w:t xml:space="preserve"> receiver performance parameters for MSD analysis</w:t>
      </w:r>
    </w:p>
    <w:p w:rsidR="00692653" w:rsidRDefault="00692653" w:rsidP="00692653">
      <w:pPr>
        <w:spacing w:after="120"/>
        <w:rPr>
          <w:b/>
        </w:rPr>
      </w:pPr>
    </w:p>
    <w:p w:rsidR="00EB7B32" w:rsidRPr="00692653" w:rsidRDefault="00EB7B32" w:rsidP="00EB7B32">
      <w:pPr>
        <w:spacing w:after="0"/>
        <w:ind w:left="360"/>
        <w:jc w:val="both"/>
        <w:rPr>
          <w:rFonts w:eastAsia="PMingLiU"/>
          <w:lang w:eastAsia="zh-TW"/>
        </w:rPr>
      </w:pPr>
    </w:p>
    <w:tbl>
      <w:tblPr>
        <w:tblW w:w="7547" w:type="dxa"/>
        <w:jc w:val="center"/>
        <w:tblLook w:val="04A0" w:firstRow="1" w:lastRow="0" w:firstColumn="1" w:lastColumn="0" w:noHBand="0" w:noVBand="1"/>
      </w:tblPr>
      <w:tblGrid>
        <w:gridCol w:w="4286"/>
        <w:gridCol w:w="1058"/>
        <w:gridCol w:w="958"/>
        <w:gridCol w:w="1245"/>
      </w:tblGrid>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BB6A1A" w:rsidRDefault="00EB7B32" w:rsidP="00072D6E">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B7B32" w:rsidRPr="00BB6A1A" w:rsidRDefault="00EB7B32" w:rsidP="00072D6E">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002636" w:rsidP="00544487">
            <w:pPr>
              <w:spacing w:after="0"/>
              <w:rPr>
                <w:rFonts w:ascii="Calibri" w:eastAsia="PMingLiU" w:hAnsi="Calibri"/>
                <w:color w:val="000000"/>
                <w:lang w:val="en-US" w:eastAsia="zh-TW"/>
              </w:rPr>
            </w:pPr>
            <w:r>
              <w:rPr>
                <w:rFonts w:ascii="Calibri" w:eastAsia="PMingLiU" w:hAnsi="Calibri"/>
                <w:color w:val="000000"/>
                <w:lang w:val="en-US" w:eastAsia="zh-TW"/>
              </w:rPr>
              <w:t>n28</w:t>
            </w:r>
            <w:r w:rsidR="00EB7B32">
              <w:rPr>
                <w:rFonts w:ascii="Calibri" w:eastAsia="PMingLiU" w:hAnsi="Calibri"/>
                <w:color w:val="000000"/>
                <w:lang w:val="en-US" w:eastAsia="zh-TW"/>
              </w:rPr>
              <w:t xml:space="preserve"> </w:t>
            </w:r>
            <w:r w:rsidR="00EB7B32" w:rsidRPr="00B667F0">
              <w:rPr>
                <w:rFonts w:ascii="Calibri" w:eastAsia="PMingLiU" w:hAnsi="Calibri" w:hint="eastAsia"/>
                <w:color w:val="000000"/>
                <w:lang w:val="en-US" w:eastAsia="zh-TW"/>
              </w:rPr>
              <w:t xml:space="preserve">TX power at </w:t>
            </w:r>
            <w:r w:rsidR="00544487">
              <w:rPr>
                <w:rFonts w:ascii="Calibri" w:eastAsia="PMingLiU" w:hAnsi="Calibri"/>
                <w:color w:val="000000"/>
                <w:lang w:val="en-US" w:eastAsia="zh-TW"/>
              </w:rPr>
              <w:t>antenna</w:t>
            </w:r>
            <w:r w:rsidR="00EB7B32" w:rsidRPr="00B667F0">
              <w:rPr>
                <w:rFonts w:ascii="Calibri" w:eastAsia="PMingLiU" w:hAnsi="Calibri" w:hint="eastAsia"/>
                <w:color w:val="000000"/>
                <w:lang w:val="en-US" w:eastAsia="zh-TW"/>
              </w:rPr>
              <w:t xml:space="preserve"> </w:t>
            </w:r>
            <w:r w:rsidR="00EB7B32">
              <w:rPr>
                <w:rFonts w:ascii="Calibri" w:eastAsia="PMingLiU"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7724BE" w:rsidRDefault="00544487" w:rsidP="00072D6E">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544487"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23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roofErr w:type="spellEnd"/>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Default="00002636" w:rsidP="00D8601D">
            <w:pPr>
              <w:spacing w:after="0"/>
              <w:rPr>
                <w:rFonts w:ascii="Calibri" w:eastAsia="PMingLiU" w:hAnsi="Calibri"/>
                <w:color w:val="000000"/>
                <w:lang w:val="en-US" w:eastAsia="zh-TW"/>
              </w:rPr>
            </w:pPr>
            <w:r>
              <w:rPr>
                <w:rFonts w:ascii="Calibri" w:eastAsia="PMingLiU" w:hAnsi="Calibri"/>
                <w:color w:val="000000"/>
                <w:lang w:val="en-US" w:eastAsia="zh-TW"/>
              </w:rPr>
              <w:t>n28</w:t>
            </w:r>
            <w:r w:rsidR="002001A8">
              <w:rPr>
                <w:rFonts w:ascii="Calibri" w:eastAsia="PMingLiU" w:hAnsi="Calibri" w:hint="eastAsia"/>
                <w:color w:val="000000"/>
                <w:lang w:val="en-US" w:eastAsia="zh-TW"/>
              </w:rPr>
              <w:t xml:space="preserve"> </w:t>
            </w:r>
            <w:r w:rsidR="002001A8">
              <w:rPr>
                <w:rFonts w:ascii="Calibri" w:eastAsia="PMingLiU" w:hAnsi="Calibri"/>
                <w:color w:val="000000"/>
                <w:lang w:val="en-US" w:eastAsia="zh-TW"/>
              </w:rPr>
              <w:t xml:space="preserve">PA output </w:t>
            </w:r>
            <w:r w:rsidR="002001A8">
              <w:rPr>
                <w:rFonts w:ascii="Calibri" w:eastAsia="PMingLiU" w:hAnsi="Calibri" w:hint="eastAsia"/>
                <w:color w:val="000000"/>
                <w:lang w:val="en-US" w:eastAsia="zh-TW"/>
              </w:rPr>
              <w:t>noise</w:t>
            </w:r>
            <w:r w:rsidR="002001A8"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n2</w:t>
            </w:r>
            <w:r w:rsidR="00D8601D">
              <w:rPr>
                <w:rFonts w:ascii="Calibri" w:eastAsia="PMingLiU" w:hAnsi="Calibri"/>
                <w:color w:val="000000"/>
                <w:lang w:val="en-US" w:eastAsia="zh-TW"/>
              </w:rPr>
              <w:t>8</w:t>
            </w:r>
            <w:r w:rsidR="002001A8">
              <w:rPr>
                <w:rFonts w:ascii="Calibri" w:eastAsia="PMingLiU" w:hAnsi="Calibri"/>
                <w:color w:val="000000"/>
                <w:lang w:val="en-US" w:eastAsia="zh-TW"/>
              </w:rPr>
              <w:t xml:space="preserve"> </w:t>
            </w:r>
            <w:r>
              <w:rPr>
                <w:rFonts w:ascii="Calibri" w:eastAsia="PMingLiU" w:hAnsi="Calibri"/>
                <w:color w:val="000000"/>
                <w:lang w:val="en-US" w:eastAsia="zh-TW"/>
              </w:rPr>
              <w:t xml:space="preserve">RX </w:t>
            </w:r>
            <w:proofErr w:type="spellStart"/>
            <w:r w:rsidR="002001A8">
              <w:rPr>
                <w:rFonts w:ascii="Calibri" w:eastAsia="PMingLiU" w:hAnsi="Calibri"/>
                <w:color w:val="000000"/>
                <w:lang w:val="en-US" w:eastAsia="zh-TW"/>
              </w:rPr>
              <w:t>freq</w:t>
            </w:r>
            <w:proofErr w:type="spellEnd"/>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Default="002001A8" w:rsidP="00B05E48">
            <w:pPr>
              <w:spacing w:after="0"/>
              <w:jc w:val="center"/>
              <w:rPr>
                <w:rFonts w:ascii="Calibri" w:hAnsi="Calibri"/>
                <w:color w:val="000000"/>
                <w:lang w:val="en-US" w:eastAsia="zh-CN"/>
              </w:rPr>
            </w:pPr>
            <w:r>
              <w:rPr>
                <w:rFonts w:ascii="Calibri" w:hAnsi="Calibri"/>
                <w:color w:val="000000"/>
                <w:lang w:val="en-US" w:eastAsia="zh-CN"/>
              </w:rPr>
              <w:t>-1</w:t>
            </w:r>
            <w:r w:rsidR="005414C7">
              <w:rPr>
                <w:rFonts w:ascii="Calibri" w:hAnsi="Calibri"/>
                <w:color w:val="000000"/>
                <w:lang w:val="en-US" w:eastAsia="zh-CN"/>
              </w:rPr>
              <w:t>25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Default="002001A8" w:rsidP="00B05E48">
            <w:pPr>
              <w:spacing w:after="0"/>
              <w:jc w:val="center"/>
              <w:rPr>
                <w:rFonts w:ascii="Calibri" w:eastAsia="PMingLiU" w:hAnsi="Calibri"/>
                <w:color w:val="000000"/>
                <w:lang w:val="en-US" w:eastAsia="zh-TW"/>
              </w:rPr>
            </w:pPr>
            <w:r>
              <w:rPr>
                <w:rFonts w:ascii="Calibri" w:hAnsi="Calibri"/>
                <w:color w:val="000000"/>
                <w:lang w:val="en-US" w:eastAsia="zh-CN"/>
              </w:rPr>
              <w:t>-1</w:t>
            </w:r>
            <w:r w:rsidR="005414C7">
              <w:rPr>
                <w:rFonts w:ascii="Calibri" w:hAnsi="Calibri"/>
                <w:color w:val="000000"/>
                <w:lang w:val="en-US" w:eastAsia="zh-CN"/>
              </w:rPr>
              <w:t>25</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72D6E">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dBm</w:t>
            </w:r>
            <w:proofErr w:type="spellEnd"/>
            <w:r>
              <w:rPr>
                <w:rFonts w:ascii="Calibri" w:eastAsia="PMingLiU" w:hAnsi="Calibri"/>
                <w:color w:val="000000"/>
                <w:lang w:val="en-US" w:eastAsia="zh-TW"/>
              </w:rPr>
              <w:t>/Hz</w:t>
            </w:r>
          </w:p>
        </w:tc>
      </w:tr>
      <w:tr w:rsidR="00EB7B32"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B667F0"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n28</w:t>
            </w:r>
            <w:r w:rsidR="00F55FF3">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TX </w:t>
            </w:r>
            <w:r w:rsidR="00F55FF3">
              <w:rPr>
                <w:rFonts w:ascii="Calibri" w:eastAsia="PMingLiU" w:hAnsi="Calibri" w:hint="eastAsia"/>
                <w:color w:val="000000"/>
                <w:lang w:val="en-US" w:eastAsia="zh-TW"/>
              </w:rPr>
              <w:t>noise</w:t>
            </w:r>
            <w:r w:rsidR="00EB7B32" w:rsidRPr="00B667F0">
              <w:rPr>
                <w:rFonts w:ascii="Calibri" w:eastAsia="PMingLiU" w:hAnsi="Calibri" w:hint="eastAsia"/>
                <w:color w:val="000000"/>
                <w:lang w:val="en-US" w:eastAsia="zh-TW"/>
              </w:rPr>
              <w:t xml:space="preserve"> power at </w:t>
            </w:r>
            <w:r w:rsidR="00D8601D">
              <w:rPr>
                <w:rFonts w:ascii="Calibri" w:eastAsia="PMingLiU" w:hAnsi="Calibri"/>
                <w:color w:val="000000"/>
                <w:lang w:val="en-US" w:eastAsia="zh-TW"/>
              </w:rPr>
              <w:t>n</w:t>
            </w:r>
            <w:r>
              <w:rPr>
                <w:rFonts w:ascii="Calibri" w:eastAsia="PMingLiU" w:hAnsi="Calibri"/>
                <w:color w:val="000000"/>
                <w:lang w:val="en-US" w:eastAsia="zh-TW"/>
              </w:rPr>
              <w:t>2</w:t>
            </w:r>
            <w:r w:rsidR="00D8601D">
              <w:rPr>
                <w:rFonts w:ascii="Calibri" w:eastAsia="PMingLiU" w:hAnsi="Calibri"/>
                <w:color w:val="000000"/>
                <w:lang w:val="en-US" w:eastAsia="zh-TW"/>
              </w:rPr>
              <w:t>8 PRX</w:t>
            </w:r>
            <w:r w:rsidR="00B279D1">
              <w:rPr>
                <w:rFonts w:ascii="Calibri" w:eastAsia="PMingLiU" w:hAnsi="Calibri"/>
                <w:color w:val="000000"/>
                <w:lang w:val="en-US" w:eastAsia="zh-TW"/>
              </w:rPr>
              <w:t xml:space="preserve"> </w:t>
            </w:r>
            <w:r>
              <w:rPr>
                <w:rFonts w:ascii="Calibri" w:eastAsia="PMingLiU" w:hAnsi="Calibri"/>
                <w:color w:val="000000"/>
                <w:lang w:val="en-US" w:eastAsia="zh-TW"/>
              </w:rPr>
              <w:t>LNA</w:t>
            </w:r>
            <w:r w:rsidR="00D8601D">
              <w:rPr>
                <w:rFonts w:ascii="Calibri" w:eastAsia="PMingLiU" w:hAnsi="Calibri"/>
                <w:color w:val="000000"/>
                <w:lang w:val="en-US" w:eastAsia="zh-TW"/>
              </w:rPr>
              <w:t xml:space="preserve"> </w:t>
            </w:r>
            <w:r w:rsidR="00EB7B32"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2748EE" w:rsidRDefault="002001A8" w:rsidP="008100D9">
            <w:pPr>
              <w:spacing w:after="0"/>
              <w:jc w:val="center"/>
              <w:rPr>
                <w:rFonts w:ascii="Calibri" w:hAnsi="Calibri"/>
                <w:color w:val="000000"/>
                <w:lang w:val="en-US" w:eastAsia="zh-CN"/>
              </w:rPr>
            </w:pPr>
            <w:r>
              <w:rPr>
                <w:rFonts w:ascii="Calibri" w:hAnsi="Calibri"/>
                <w:color w:val="000000"/>
                <w:lang w:val="en-US" w:eastAsia="zh-CN"/>
              </w:rPr>
              <w:t>-</w:t>
            </w:r>
            <w:r w:rsidR="00D21859">
              <w:rPr>
                <w:rFonts w:ascii="Calibri" w:hAnsi="Calibri"/>
                <w:color w:val="000000"/>
                <w:lang w:val="en-US" w:eastAsia="zh-CN"/>
              </w:rPr>
              <w:t>96.7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2001A8" w:rsidP="00072D6E">
            <w:pPr>
              <w:spacing w:after="0"/>
              <w:jc w:val="center"/>
              <w:rPr>
                <w:rFonts w:ascii="Calibri" w:eastAsia="PMingLiU" w:hAnsi="Calibri"/>
                <w:color w:val="000000"/>
                <w:lang w:val="en-US" w:eastAsia="zh-TW"/>
              </w:rPr>
            </w:pPr>
            <w:r>
              <w:rPr>
                <w:rFonts w:ascii="Calibri" w:eastAsia="PMingLiU" w:hAnsi="Calibri"/>
                <w:color w:val="000000"/>
                <w:lang w:val="en-US" w:eastAsia="zh-TW"/>
              </w:rPr>
              <w:t>NA</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02636">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sidR="002001A8">
              <w:rPr>
                <w:rFonts w:ascii="Calibri" w:eastAsia="PMingLiU" w:hAnsi="Calibri"/>
                <w:color w:val="000000"/>
                <w:lang w:val="en-US" w:eastAsia="zh-TW"/>
              </w:rPr>
              <w:t>/</w:t>
            </w:r>
            <w:r w:rsidR="00002636">
              <w:rPr>
                <w:rFonts w:ascii="Calibri" w:eastAsia="PMingLiU" w:hAnsi="Calibri"/>
                <w:color w:val="000000"/>
                <w:lang w:val="en-US" w:eastAsia="zh-TW"/>
              </w:rPr>
              <w:t>3</w:t>
            </w:r>
            <w:r w:rsidR="00D8601D">
              <w:rPr>
                <w:rFonts w:ascii="Calibri" w:eastAsia="PMingLiU" w:hAnsi="Calibri"/>
                <w:color w:val="000000"/>
                <w:lang w:val="en-US" w:eastAsia="zh-TW"/>
              </w:rPr>
              <w:t>0</w:t>
            </w:r>
            <w:r w:rsidR="002001A8">
              <w:rPr>
                <w:rFonts w:ascii="Calibri" w:eastAsia="PMingLiU" w:hAnsi="Calibri"/>
                <w:color w:val="000000"/>
                <w:lang w:val="en-US" w:eastAsia="zh-TW"/>
              </w:rPr>
              <w:t>MHz</w:t>
            </w:r>
          </w:p>
        </w:tc>
      </w:tr>
      <w:tr w:rsidR="002001A8"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001A8" w:rsidRPr="00B667F0" w:rsidRDefault="00002636" w:rsidP="00B279D1">
            <w:pPr>
              <w:spacing w:after="0"/>
              <w:rPr>
                <w:rFonts w:ascii="Calibri" w:eastAsia="PMingLiU" w:hAnsi="Calibri"/>
                <w:color w:val="000000"/>
                <w:lang w:val="en-US" w:eastAsia="zh-TW"/>
              </w:rPr>
            </w:pPr>
            <w:r>
              <w:rPr>
                <w:rFonts w:ascii="Calibri" w:eastAsia="PMingLiU" w:hAnsi="Calibri"/>
                <w:color w:val="000000"/>
                <w:lang w:val="en-US" w:eastAsia="zh-TW"/>
              </w:rPr>
              <w:t>n28</w:t>
            </w:r>
            <w:r>
              <w:rPr>
                <w:rFonts w:ascii="Calibri" w:eastAsia="PMingLiU" w:hAnsi="Calibri" w:hint="eastAsia"/>
                <w:color w:val="000000"/>
                <w:lang w:val="en-US" w:eastAsia="zh-TW"/>
              </w:rPr>
              <w:t xml:space="preserve"> </w:t>
            </w:r>
            <w:r>
              <w:rPr>
                <w:rFonts w:ascii="Calibri" w:eastAsia="PMingLiU" w:hAnsi="Calibri"/>
                <w:color w:val="000000"/>
                <w:lang w:val="en-US" w:eastAsia="zh-TW"/>
              </w:rPr>
              <w:t xml:space="preserve">TX </w:t>
            </w:r>
            <w:r w:rsidR="00D8601D">
              <w:rPr>
                <w:rFonts w:ascii="Calibri" w:eastAsia="PMingLiU" w:hAnsi="Calibri" w:hint="eastAsia"/>
                <w:color w:val="000000"/>
                <w:lang w:val="en-US" w:eastAsia="zh-TW"/>
              </w:rPr>
              <w:t>noise</w:t>
            </w:r>
            <w:r w:rsidR="00D8601D" w:rsidRPr="00B667F0">
              <w:rPr>
                <w:rFonts w:ascii="Calibri" w:eastAsia="PMingLiU" w:hAnsi="Calibri" w:hint="eastAsia"/>
                <w:color w:val="000000"/>
                <w:lang w:val="en-US" w:eastAsia="zh-TW"/>
              </w:rPr>
              <w:t xml:space="preserve"> power at </w:t>
            </w:r>
            <w:r>
              <w:rPr>
                <w:rFonts w:ascii="Calibri" w:eastAsia="PMingLiU" w:hAnsi="Calibri"/>
                <w:color w:val="000000"/>
                <w:lang w:val="en-US" w:eastAsia="zh-TW"/>
              </w:rPr>
              <w:t>n2</w:t>
            </w:r>
            <w:r w:rsidR="00D8601D">
              <w:rPr>
                <w:rFonts w:ascii="Calibri" w:eastAsia="PMingLiU" w:hAnsi="Calibri"/>
                <w:color w:val="000000"/>
                <w:lang w:val="en-US" w:eastAsia="zh-TW"/>
              </w:rPr>
              <w:t xml:space="preserve">8 DRX </w:t>
            </w:r>
            <w:r>
              <w:rPr>
                <w:rFonts w:ascii="Calibri" w:eastAsia="PMingLiU" w:hAnsi="Calibri"/>
                <w:color w:val="000000"/>
                <w:lang w:val="en-US" w:eastAsia="zh-TW"/>
              </w:rPr>
              <w:t>LNA</w:t>
            </w:r>
            <w:r w:rsidR="00B279D1">
              <w:rPr>
                <w:rFonts w:ascii="Calibri" w:eastAsia="PMingLiU" w:hAnsi="Calibri"/>
                <w:color w:val="000000"/>
                <w:lang w:val="en-US" w:eastAsia="zh-TW"/>
              </w:rPr>
              <w:t xml:space="preserve"> </w:t>
            </w:r>
            <w:r w:rsidR="00D8601D" w:rsidRPr="00B667F0">
              <w:rPr>
                <w:rFonts w:ascii="Calibri" w:eastAsia="PMingLiU" w:hAnsi="Calibri"/>
                <w:color w:val="000000"/>
                <w:lang w:val="en-US" w:eastAsia="zh-TW"/>
              </w:rPr>
              <w:t>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2001A8" w:rsidRPr="002748EE" w:rsidRDefault="002001A8" w:rsidP="002001A8">
            <w:pPr>
              <w:spacing w:after="0"/>
              <w:jc w:val="center"/>
              <w:rPr>
                <w:rFonts w:ascii="Calibri" w:hAnsi="Calibri"/>
                <w:color w:val="000000"/>
                <w:lang w:val="en-US" w:eastAsia="zh-CN"/>
              </w:rPr>
            </w:pPr>
            <w:r>
              <w:rPr>
                <w:rFonts w:ascii="Calibri" w:hAnsi="Calibri"/>
                <w:color w:val="000000"/>
                <w:lang w:val="en-US" w:eastAsia="zh-CN"/>
              </w:rPr>
              <w:t>NA</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002636" w:rsidP="008100D9">
            <w:pPr>
              <w:spacing w:after="0"/>
              <w:jc w:val="center"/>
              <w:rPr>
                <w:rFonts w:ascii="Calibri" w:eastAsia="PMingLiU" w:hAnsi="Calibri"/>
                <w:color w:val="000000"/>
                <w:lang w:val="en-US" w:eastAsia="zh-TW"/>
              </w:rPr>
            </w:pPr>
            <w:r>
              <w:rPr>
                <w:rFonts w:ascii="Calibri" w:hAnsi="Calibri"/>
                <w:color w:val="000000"/>
                <w:lang w:val="en-US" w:eastAsia="zh-CN"/>
              </w:rPr>
              <w:t>-</w:t>
            </w:r>
            <w:r w:rsidR="00D21859">
              <w:rPr>
                <w:rFonts w:ascii="Calibri" w:hAnsi="Calibri"/>
                <w:color w:val="000000"/>
                <w:lang w:val="en-US" w:eastAsia="zh-CN"/>
              </w:rPr>
              <w:t>96.7</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2001A8" w:rsidRPr="00B667F0" w:rsidRDefault="002001A8" w:rsidP="00002636">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sidR="00D8601D">
              <w:rPr>
                <w:rFonts w:ascii="Calibri" w:eastAsia="PMingLiU" w:hAnsi="Calibri"/>
                <w:color w:val="000000"/>
                <w:lang w:val="en-US" w:eastAsia="zh-TW"/>
              </w:rPr>
              <w:t>/</w:t>
            </w:r>
            <w:r w:rsidR="00002636">
              <w:rPr>
                <w:rFonts w:ascii="Calibri" w:eastAsia="PMingLiU" w:hAnsi="Calibri"/>
                <w:color w:val="000000"/>
                <w:lang w:val="en-US" w:eastAsia="zh-TW"/>
              </w:rPr>
              <w:t>3</w:t>
            </w:r>
            <w:r w:rsidR="00D8601D">
              <w:rPr>
                <w:rFonts w:ascii="Calibri" w:eastAsia="PMingLiU" w:hAnsi="Calibri"/>
                <w:color w:val="000000"/>
                <w:lang w:val="en-US" w:eastAsia="zh-TW"/>
              </w:rPr>
              <w:t>0</w:t>
            </w:r>
            <w:r>
              <w:rPr>
                <w:rFonts w:ascii="Calibri" w:eastAsia="PMingLiU" w:hAnsi="Calibri"/>
                <w:color w:val="000000"/>
                <w:lang w:val="en-US" w:eastAsia="zh-TW"/>
              </w:rPr>
              <w:t>MHz</w:t>
            </w:r>
          </w:p>
        </w:tc>
      </w:tr>
      <w:tr w:rsidR="00D21859" w:rsidRPr="00BB6A1A" w:rsidTr="00CC64D4">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1859" w:rsidRDefault="00D21859" w:rsidP="00B279D1">
            <w:pPr>
              <w:spacing w:after="0"/>
              <w:rPr>
                <w:rFonts w:ascii="Calibri" w:eastAsia="PMingLiU" w:hAnsi="Calibri"/>
                <w:color w:val="000000"/>
                <w:lang w:val="en-US" w:eastAsia="zh-TW"/>
              </w:rPr>
            </w:pPr>
            <w:r>
              <w:rPr>
                <w:rFonts w:ascii="Calibri" w:eastAsia="PMingLiU" w:hAnsi="Calibri"/>
                <w:color w:val="000000"/>
                <w:lang w:val="en-US" w:eastAsia="zh-TW"/>
              </w:rPr>
              <w:t>n28 receiver reciprocal mixing noise at LNA</w:t>
            </w:r>
            <w:r>
              <w:rPr>
                <w:rFonts w:ascii="Calibri" w:eastAsia="PMingLiU" w:hAnsi="Calibri" w:hint="eastAsia"/>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D21859" w:rsidRDefault="00D21859" w:rsidP="002001A8">
            <w:pPr>
              <w:spacing w:after="0"/>
              <w:jc w:val="center"/>
              <w:rPr>
                <w:rFonts w:ascii="Calibri" w:hAnsi="Calibri"/>
                <w:color w:val="000000"/>
                <w:lang w:val="en-US" w:eastAsia="zh-CN"/>
              </w:rPr>
            </w:pPr>
            <w:r>
              <w:rPr>
                <w:rFonts w:ascii="Calibri" w:hAnsi="Calibri"/>
                <w:color w:val="000000"/>
                <w:lang w:val="en-US" w:eastAsia="zh-CN"/>
              </w:rPr>
              <w:t>-97.3</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D21859" w:rsidRDefault="00D21859" w:rsidP="008100D9">
            <w:pPr>
              <w:spacing w:after="0"/>
              <w:jc w:val="center"/>
              <w:rPr>
                <w:rFonts w:ascii="Calibri" w:hAnsi="Calibri"/>
                <w:color w:val="000000"/>
                <w:lang w:val="en-US" w:eastAsia="zh-CN"/>
              </w:rPr>
            </w:pPr>
            <w:r>
              <w:rPr>
                <w:rFonts w:ascii="Calibri" w:hAnsi="Calibri"/>
                <w:color w:val="000000"/>
                <w:lang w:val="en-US" w:eastAsia="zh-CN"/>
              </w:rPr>
              <w:t>-97.3</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D21859" w:rsidRPr="00B667F0" w:rsidRDefault="00D21859" w:rsidP="00002636">
            <w:pPr>
              <w:spacing w:after="0"/>
              <w:jc w:val="center"/>
              <w:rPr>
                <w:rFonts w:ascii="Calibri" w:eastAsia="PMingLiU" w:hAnsi="Calibri"/>
                <w:color w:val="000000"/>
                <w:lang w:val="en-US" w:eastAsia="zh-TW"/>
              </w:rPr>
            </w:pPr>
            <w:proofErr w:type="spellStart"/>
            <w:r w:rsidRPr="00B667F0">
              <w:rPr>
                <w:rFonts w:ascii="Calibri" w:eastAsia="PMingLiU" w:hAnsi="Calibri" w:hint="eastAsia"/>
                <w:color w:val="000000"/>
                <w:lang w:val="en-US" w:eastAsia="zh-TW"/>
              </w:rPr>
              <w:t>dBm</w:t>
            </w:r>
            <w:proofErr w:type="spellEnd"/>
            <w:r>
              <w:rPr>
                <w:rFonts w:ascii="Calibri" w:eastAsia="PMingLiU" w:hAnsi="Calibri"/>
                <w:color w:val="000000"/>
                <w:lang w:val="en-US" w:eastAsia="zh-TW"/>
              </w:rPr>
              <w:t>/30MHz</w:t>
            </w:r>
          </w:p>
        </w:tc>
      </w:tr>
      <w:tr w:rsidR="00E21DA1" w:rsidRPr="00BB6A1A" w:rsidTr="0094246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21DA1" w:rsidRPr="00BB6A1A" w:rsidRDefault="00E21DA1" w:rsidP="00072D6E">
            <w:pPr>
              <w:spacing w:after="0"/>
              <w:rPr>
                <w:rFonts w:ascii="Calibri" w:hAnsi="Calibri"/>
                <w:color w:val="000000"/>
                <w:lang w:val="en-US" w:eastAsia="zh-CN"/>
              </w:rPr>
            </w:pPr>
            <w:r>
              <w:rPr>
                <w:rFonts w:ascii="Calibri" w:hAnsi="Calibri"/>
                <w:color w:val="000000"/>
                <w:lang w:val="en-US" w:eastAsia="zh-CN"/>
              </w:rPr>
              <w:t>Combined 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21DA1" w:rsidRPr="00BB6A1A" w:rsidRDefault="004B7750" w:rsidP="00D8601D">
            <w:pPr>
              <w:spacing w:after="0"/>
              <w:jc w:val="center"/>
              <w:rPr>
                <w:rFonts w:ascii="Calibri" w:hAnsi="Calibri"/>
                <w:color w:val="000000"/>
                <w:lang w:val="en-US" w:eastAsia="zh-CN"/>
              </w:rPr>
            </w:pPr>
            <w:r>
              <w:rPr>
                <w:rFonts w:ascii="Calibri" w:hAnsi="Calibri"/>
                <w:color w:val="000000"/>
                <w:lang w:val="en-US" w:eastAsia="zh-CN"/>
              </w:rPr>
              <w:t>-161</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E21DA1" w:rsidRPr="00BB6A1A" w:rsidRDefault="00E21DA1" w:rsidP="00072D6E">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CC64D4" w:rsidRPr="00BB6A1A" w:rsidTr="00CC64D4">
        <w:trPr>
          <w:trHeight w:val="24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64D4" w:rsidRDefault="00705C3C" w:rsidP="00072D6E">
            <w:pPr>
              <w:spacing w:after="0"/>
              <w:rPr>
                <w:rFonts w:ascii="Calibri" w:hAnsi="Calibri"/>
                <w:color w:val="000000"/>
                <w:lang w:val="en-US" w:eastAsia="zh-CN"/>
              </w:rPr>
            </w:pPr>
            <w:r>
              <w:rPr>
                <w:rFonts w:ascii="Calibri" w:hAnsi="Calibri"/>
                <w:color w:val="000000"/>
                <w:lang w:val="en-US" w:eastAsia="zh-CN"/>
              </w:rPr>
              <w:t>TX IM2 due to wider CBW in n2</w:t>
            </w:r>
            <w:r w:rsidR="00CC64D4">
              <w:rPr>
                <w:rFonts w:ascii="Calibri" w:hAnsi="Calibri"/>
                <w:color w:val="000000"/>
                <w:lang w:val="en-US" w:eastAsia="zh-CN"/>
              </w:rPr>
              <w:t>8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CC64D4" w:rsidRDefault="00002636"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-97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CC64D4" w:rsidRDefault="00002636"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-97</w:t>
            </w:r>
          </w:p>
        </w:tc>
        <w:tc>
          <w:tcPr>
            <w:tcW w:w="1245" w:type="dxa"/>
            <w:tcBorders>
              <w:top w:val="single" w:sz="4" w:space="0" w:color="auto"/>
              <w:left w:val="nil"/>
              <w:bottom w:val="single" w:sz="4" w:space="0" w:color="auto"/>
              <w:right w:val="single" w:sz="4" w:space="0" w:color="auto"/>
            </w:tcBorders>
            <w:shd w:val="clear" w:color="auto" w:fill="auto"/>
            <w:noWrap/>
          </w:tcPr>
          <w:p w:rsidR="00CC64D4" w:rsidRPr="00CC64D4" w:rsidRDefault="00CC64D4" w:rsidP="00072D6E">
            <w:pPr>
              <w:jc w:val="center"/>
              <w:rPr>
                <w:rFonts w:asciiTheme="minorHAnsi" w:hAnsiTheme="minorHAnsi"/>
              </w:rPr>
            </w:pPr>
            <w:proofErr w:type="spellStart"/>
            <w:r w:rsidRPr="00CC64D4">
              <w:rPr>
                <w:rFonts w:asciiTheme="minorHAnsi" w:hAnsiTheme="minorHAnsi"/>
              </w:rPr>
              <w:t>dBm</w:t>
            </w:r>
            <w:proofErr w:type="spellEnd"/>
          </w:p>
        </w:tc>
      </w:tr>
      <w:tr w:rsidR="00EB7B32" w:rsidRPr="00BB6A1A" w:rsidTr="00CC64D4">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Pr="00426308" w:rsidRDefault="00EB7B32" w:rsidP="00072D6E">
            <w:pPr>
              <w:spacing w:after="0"/>
              <w:rPr>
                <w:rFonts w:ascii="Calibri" w:hAnsi="Calibri"/>
                <w:color w:val="000000"/>
                <w:lang w:val="en-US" w:eastAsia="zh-CN"/>
              </w:rPr>
            </w:pPr>
            <w:r>
              <w:rPr>
                <w:rFonts w:ascii="Calibri" w:hAnsi="Calibri"/>
                <w:color w:val="000000"/>
                <w:lang w:val="en-US" w:eastAsia="zh-CN"/>
              </w:rPr>
              <w:t xml:space="preserve">Total noise level refer to receiver </w:t>
            </w:r>
            <w:r w:rsidR="00C84D01">
              <w:rPr>
                <w:rFonts w:ascii="Calibri" w:hAnsi="Calibri"/>
                <w:color w:val="000000"/>
                <w:lang w:val="en-US" w:eastAsia="zh-CN"/>
              </w:rPr>
              <w:t>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CD206E"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-88.2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CD206E" w:rsidP="008100D9">
            <w:pPr>
              <w:spacing w:after="0"/>
              <w:jc w:val="center"/>
              <w:rPr>
                <w:rFonts w:ascii="Calibri" w:eastAsia="PMingLiU" w:hAnsi="Calibri"/>
                <w:color w:val="000000"/>
                <w:lang w:val="en-US" w:eastAsia="zh-TW"/>
              </w:rPr>
            </w:pPr>
            <w:r>
              <w:rPr>
                <w:rFonts w:ascii="Calibri" w:eastAsia="PMingLiU" w:hAnsi="Calibri"/>
                <w:color w:val="000000"/>
                <w:lang w:val="en-US" w:eastAsia="zh-TW"/>
              </w:rPr>
              <w:t>-88.2</w:t>
            </w:r>
          </w:p>
        </w:tc>
        <w:tc>
          <w:tcPr>
            <w:tcW w:w="1245" w:type="dxa"/>
            <w:tcBorders>
              <w:top w:val="single" w:sz="4" w:space="0" w:color="auto"/>
              <w:left w:val="nil"/>
              <w:bottom w:val="single" w:sz="4" w:space="0" w:color="auto"/>
              <w:right w:val="single" w:sz="4" w:space="0" w:color="auto"/>
            </w:tcBorders>
            <w:shd w:val="clear" w:color="auto" w:fill="auto"/>
            <w:noWrap/>
          </w:tcPr>
          <w:p w:rsidR="00EB7B32" w:rsidRDefault="00CC64D4" w:rsidP="00072D6E">
            <w:pPr>
              <w:jc w:val="center"/>
            </w:pPr>
            <w:proofErr w:type="spellStart"/>
            <w:r w:rsidRPr="00CC64D4">
              <w:rPr>
                <w:rFonts w:asciiTheme="minorHAnsi" w:hAnsiTheme="minorHAnsi"/>
              </w:rPr>
              <w:t>dBm</w:t>
            </w:r>
            <w:proofErr w:type="spellEnd"/>
          </w:p>
        </w:tc>
      </w:tr>
      <w:tr w:rsidR="00EB7B32" w:rsidRPr="00BB6A1A" w:rsidTr="00CC64D4">
        <w:trPr>
          <w:trHeight w:val="192"/>
          <w:jc w:val="center"/>
        </w:trPr>
        <w:tc>
          <w:tcPr>
            <w:tcW w:w="75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7B32" w:rsidRPr="00363357" w:rsidRDefault="00EB7B32" w:rsidP="00072D6E">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EB7B32" w:rsidRPr="00BB6A1A" w:rsidTr="00CC64D4">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7B32" w:rsidRDefault="00002636" w:rsidP="00002636">
            <w:pPr>
              <w:spacing w:after="0"/>
              <w:rPr>
                <w:rFonts w:ascii="Calibri" w:eastAsia="PMingLiU" w:hAnsi="Calibri"/>
                <w:color w:val="000000"/>
                <w:lang w:val="en-US" w:eastAsia="zh-TW"/>
              </w:rPr>
            </w:pPr>
            <w:r>
              <w:rPr>
                <w:rFonts w:ascii="Calibri" w:eastAsia="PMingLiU" w:hAnsi="Calibri"/>
                <w:color w:val="000000"/>
                <w:lang w:val="en-US" w:eastAsia="zh-TW"/>
              </w:rPr>
              <w:t>REFSENS</w:t>
            </w:r>
            <w:r w:rsidR="00EB7B32">
              <w:rPr>
                <w:rFonts w:ascii="Calibri" w:eastAsia="PMingLiU" w:hAnsi="Calibri"/>
                <w:color w:val="000000"/>
                <w:lang w:val="en-US" w:eastAsia="zh-TW"/>
              </w:rPr>
              <w:t xml:space="preserve"> </w:t>
            </w:r>
            <w:r w:rsidR="00183D50">
              <w:rPr>
                <w:rFonts w:ascii="Calibri" w:hAnsi="Calibri"/>
                <w:color w:val="000000"/>
                <w:lang w:val="en-US" w:eastAsia="zh-CN"/>
              </w:rPr>
              <w:t>(</w:t>
            </w:r>
            <w:r>
              <w:rPr>
                <w:rFonts w:ascii="Calibri" w:hAnsi="Calibri"/>
                <w:color w:val="000000"/>
                <w:lang w:val="en-US" w:eastAsia="zh-CN"/>
              </w:rPr>
              <w:t>3</w:t>
            </w:r>
            <w:r w:rsidR="00CC64D4">
              <w:rPr>
                <w:rFonts w:ascii="Calibri" w:hAnsi="Calibri"/>
                <w:color w:val="000000"/>
                <w:lang w:val="en-US" w:eastAsia="zh-CN"/>
              </w:rPr>
              <w:t>0</w:t>
            </w:r>
            <w:r w:rsidR="00EB7B32">
              <w:rPr>
                <w:rFonts w:ascii="Calibri" w:hAnsi="Calibri"/>
                <w:color w:val="000000"/>
                <w:lang w:val="en-US" w:eastAsia="zh-CN"/>
              </w:rPr>
              <w:t>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B0649F" w:rsidRPr="00B667F0" w:rsidRDefault="00705C3C" w:rsidP="00CA5BD6">
            <w:pPr>
              <w:spacing w:after="0"/>
              <w:jc w:val="center"/>
              <w:rPr>
                <w:rFonts w:ascii="Calibri" w:eastAsia="PMingLiU" w:hAnsi="Calibri"/>
                <w:b/>
                <w:color w:val="000000"/>
                <w:lang w:val="en-US" w:eastAsia="zh-TW"/>
              </w:rPr>
            </w:pPr>
            <w:r>
              <w:rPr>
                <w:rFonts w:ascii="Calibri" w:eastAsia="PMingLiU" w:hAnsi="Calibri"/>
                <w:b/>
                <w:color w:val="000000"/>
                <w:lang w:val="en-US" w:eastAsia="zh-TW"/>
              </w:rPr>
              <w:t>-88</w:t>
            </w:r>
            <w:r w:rsidR="00CD206E">
              <w:rPr>
                <w:rFonts w:ascii="Calibri" w:eastAsia="PMingLiU" w:hAnsi="Calibri"/>
                <w:b/>
                <w:color w:val="000000"/>
                <w:lang w:val="en-US" w:eastAsia="zh-TW"/>
              </w:rPr>
              <w:t>.2</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EB7B32" w:rsidRPr="00B667F0" w:rsidRDefault="00EB7B32" w:rsidP="00072D6E">
            <w:pPr>
              <w:spacing w:after="0"/>
              <w:jc w:val="center"/>
              <w:rPr>
                <w:rFonts w:ascii="Calibri" w:eastAsia="PMingLiU" w:hAnsi="Calibri"/>
                <w:color w:val="000000"/>
                <w:lang w:val="en-US" w:eastAsia="zh-TW"/>
              </w:rPr>
            </w:pPr>
            <w:proofErr w:type="spellStart"/>
            <w:r>
              <w:rPr>
                <w:rFonts w:ascii="Calibri" w:eastAsia="PMingLiU" w:hAnsi="Calibri"/>
                <w:color w:val="000000"/>
                <w:lang w:val="en-US" w:eastAsia="zh-TW"/>
              </w:rPr>
              <w:t>dB</w:t>
            </w:r>
            <w:r w:rsidR="00002636">
              <w:rPr>
                <w:rFonts w:ascii="Calibri" w:eastAsia="PMingLiU" w:hAnsi="Calibri"/>
                <w:color w:val="000000"/>
                <w:lang w:val="en-US" w:eastAsia="zh-TW"/>
              </w:rPr>
              <w:t>m</w:t>
            </w:r>
            <w:proofErr w:type="spellEnd"/>
          </w:p>
        </w:tc>
      </w:tr>
    </w:tbl>
    <w:p w:rsidR="00EB7B32" w:rsidRDefault="00EB7B32" w:rsidP="00EB7B32">
      <w:pPr>
        <w:spacing w:after="0"/>
        <w:jc w:val="both"/>
        <w:rPr>
          <w:rFonts w:ascii="Arial" w:hAnsi="Arial" w:cs="Arial"/>
          <w:lang w:eastAsia="ja-JP"/>
        </w:rPr>
      </w:pPr>
    </w:p>
    <w:p w:rsidR="003B4EB2" w:rsidRPr="00B279D1" w:rsidRDefault="001965C2" w:rsidP="00705C3C">
      <w:pPr>
        <w:spacing w:after="120"/>
        <w:jc w:val="center"/>
        <w:rPr>
          <w:rFonts w:ascii="Arial" w:hAnsi="Arial" w:cs="Arial"/>
          <w:b/>
        </w:rPr>
      </w:pPr>
      <w:r>
        <w:rPr>
          <w:rFonts w:ascii="Arial" w:hAnsi="Arial" w:cs="Arial"/>
          <w:b/>
        </w:rPr>
        <w:t>Table 2.1-</w:t>
      </w:r>
      <w:r w:rsidR="00002636">
        <w:rPr>
          <w:rFonts w:ascii="Arial" w:hAnsi="Arial" w:cs="Arial"/>
          <w:b/>
        </w:rPr>
        <w:t>2</w:t>
      </w:r>
      <w:r>
        <w:rPr>
          <w:rFonts w:ascii="Arial" w:hAnsi="Arial" w:cs="Arial"/>
          <w:b/>
        </w:rPr>
        <w:t xml:space="preserve"> Link analysis for </w:t>
      </w:r>
      <w:r w:rsidR="00D8601D">
        <w:rPr>
          <w:rFonts w:ascii="Arial" w:hAnsi="Arial" w:cs="Arial"/>
          <w:b/>
        </w:rPr>
        <w:t>n</w:t>
      </w:r>
      <w:r w:rsidR="00002636">
        <w:rPr>
          <w:rFonts w:ascii="Arial" w:hAnsi="Arial" w:cs="Arial"/>
          <w:b/>
        </w:rPr>
        <w:t>2</w:t>
      </w:r>
      <w:r w:rsidR="00D8601D">
        <w:rPr>
          <w:rFonts w:ascii="Arial" w:hAnsi="Arial" w:cs="Arial"/>
          <w:b/>
        </w:rPr>
        <w:t>8</w:t>
      </w:r>
      <w:r>
        <w:rPr>
          <w:rFonts w:ascii="Arial" w:hAnsi="Arial" w:cs="Arial"/>
          <w:b/>
        </w:rPr>
        <w:t xml:space="preserve"> </w:t>
      </w:r>
      <w:r w:rsidR="00705C3C">
        <w:rPr>
          <w:rFonts w:ascii="Arial" w:hAnsi="Arial" w:cs="Arial"/>
          <w:b/>
        </w:rPr>
        <w:t>SCS=15 KHz, 30 MHz</w:t>
      </w:r>
      <w:r w:rsidR="003A71F8">
        <w:rPr>
          <w:rFonts w:ascii="Arial" w:hAnsi="Arial" w:cs="Arial"/>
          <w:b/>
        </w:rPr>
        <w:t xml:space="preserve"> REFSENS calculation</w:t>
      </w:r>
    </w:p>
    <w:p w:rsidR="004F301F" w:rsidRDefault="004F301F" w:rsidP="003B4EB2">
      <w:pPr>
        <w:spacing w:after="120"/>
        <w:rPr>
          <w:rFonts w:ascii="Arial" w:hAnsi="Arial" w:cs="Arial"/>
          <w:i/>
        </w:rPr>
      </w:pPr>
    </w:p>
    <w:p w:rsidR="004F301F" w:rsidRDefault="004F301F">
      <w:pPr>
        <w:overflowPunct/>
        <w:autoSpaceDE/>
        <w:autoSpaceDN/>
        <w:adjustRightInd/>
        <w:spacing w:after="0"/>
        <w:textAlignment w:val="auto"/>
        <w:rPr>
          <w:rFonts w:ascii="Arial" w:hAnsi="Arial" w:cs="Arial"/>
          <w:i/>
        </w:rPr>
      </w:pPr>
      <w:r>
        <w:rPr>
          <w:rFonts w:ascii="Arial" w:hAnsi="Arial" w:cs="Arial"/>
          <w:i/>
        </w:rPr>
        <w:br w:type="page"/>
      </w:r>
    </w:p>
    <w:p w:rsidR="00B279D1" w:rsidRPr="004F301F" w:rsidRDefault="004F301F" w:rsidP="003B4EB2">
      <w:pPr>
        <w:spacing w:after="120"/>
        <w:rPr>
          <w:rFonts w:ascii="Arial" w:hAnsi="Arial" w:cs="Arial"/>
          <w:i/>
        </w:rPr>
      </w:pPr>
      <w:r w:rsidRPr="004F301F">
        <w:rPr>
          <w:rFonts w:ascii="Arial" w:hAnsi="Arial" w:cs="Arial"/>
          <w:i/>
        </w:rPr>
        <w:lastRenderedPageBreak/>
        <w:t xml:space="preserve">Proposal 1: REFSENS for n28, 30MHz is proposed </w:t>
      </w:r>
      <w:r w:rsidR="00BC34EA">
        <w:rPr>
          <w:rFonts w:ascii="Arial" w:hAnsi="Arial" w:cs="Arial"/>
          <w:i/>
        </w:rPr>
        <w:t xml:space="preserve">highlighted </w:t>
      </w:r>
      <w:r w:rsidRPr="004F301F">
        <w:rPr>
          <w:rFonts w:ascii="Arial" w:hAnsi="Arial" w:cs="Arial"/>
          <w:i/>
        </w:rPr>
        <w:t>as below:</w:t>
      </w:r>
    </w:p>
    <w:p w:rsidR="004F301F" w:rsidRPr="00414DAE" w:rsidRDefault="004F301F" w:rsidP="004F301F">
      <w:pPr>
        <w:pStyle w:val="TH"/>
      </w:pPr>
      <w:bookmarkStart w:id="3" w:name="_Hlk507958268"/>
      <w:r w:rsidRPr="00414DAE">
        <w:t>Table 7.3.2-1</w:t>
      </w:r>
      <w:bookmarkEnd w:id="3"/>
      <w:r w:rsidRPr="00414DAE">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651"/>
        <w:gridCol w:w="817"/>
        <w:gridCol w:w="817"/>
        <w:gridCol w:w="817"/>
        <w:gridCol w:w="818"/>
        <w:gridCol w:w="818"/>
        <w:gridCol w:w="818"/>
        <w:gridCol w:w="818"/>
        <w:gridCol w:w="818"/>
        <w:gridCol w:w="818"/>
        <w:gridCol w:w="818"/>
        <w:gridCol w:w="818"/>
        <w:gridCol w:w="818"/>
        <w:gridCol w:w="893"/>
      </w:tblGrid>
      <w:tr w:rsidR="004F301F" w:rsidRPr="00414DAE" w:rsidTr="005F589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4F301F" w:rsidRPr="00414DAE" w:rsidRDefault="004F301F" w:rsidP="005F589A">
            <w:pPr>
              <w:pStyle w:val="TAH"/>
              <w:keepNext w:val="0"/>
            </w:pPr>
            <w:r w:rsidRPr="00414DAE">
              <w:t>Operating band / SCS / Channel bandwidth / Duplex-mode</w:t>
            </w:r>
          </w:p>
        </w:tc>
      </w:tr>
      <w:tr w:rsidR="004F301F" w:rsidRPr="00414DAE" w:rsidTr="004F301F">
        <w:trPr>
          <w:cantSplit/>
          <w:trHeight w:val="420"/>
          <w:tblHeader/>
          <w:jc w:val="center"/>
        </w:trPr>
        <w:tc>
          <w:tcPr>
            <w:tcW w:w="472" w:type="pct"/>
            <w:shd w:val="clear" w:color="auto" w:fill="auto"/>
            <w:vAlign w:val="center"/>
          </w:tcPr>
          <w:p w:rsidR="004F301F" w:rsidRPr="00414DAE" w:rsidRDefault="004F301F" w:rsidP="005F589A">
            <w:pPr>
              <w:pStyle w:val="TAH"/>
              <w:keepNext w:val="0"/>
              <w:rPr>
                <w:rFonts w:eastAsia="MS Mincho"/>
              </w:rPr>
            </w:pPr>
            <w:r w:rsidRPr="00414DAE">
              <w:t>Operating Band</w:t>
            </w:r>
          </w:p>
        </w:tc>
        <w:tc>
          <w:tcPr>
            <w:tcW w:w="260" w:type="pct"/>
          </w:tcPr>
          <w:p w:rsidR="004F301F" w:rsidRPr="00414DAE" w:rsidRDefault="004F301F" w:rsidP="005F589A">
            <w:pPr>
              <w:pStyle w:val="TAH"/>
              <w:keepNext w:val="0"/>
            </w:pPr>
            <w:r w:rsidRPr="00414DAE">
              <w:t>SCS kHz</w:t>
            </w:r>
          </w:p>
        </w:tc>
        <w:tc>
          <w:tcPr>
            <w:tcW w:w="326" w:type="pct"/>
            <w:shd w:val="clear" w:color="auto" w:fill="auto"/>
            <w:vAlign w:val="center"/>
          </w:tcPr>
          <w:p w:rsidR="004F301F" w:rsidRPr="00414DAE" w:rsidRDefault="004F301F" w:rsidP="005F589A">
            <w:pPr>
              <w:pStyle w:val="TAH"/>
              <w:keepNext w:val="0"/>
            </w:pPr>
            <w:r w:rsidRPr="00414DAE">
              <w:t>5</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10</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15</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20</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25</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tcPr>
          <w:p w:rsidR="004F301F" w:rsidRPr="00414DAE" w:rsidRDefault="004F301F" w:rsidP="005F589A">
            <w:pPr>
              <w:pStyle w:val="TAH"/>
              <w:keepNext w:val="0"/>
            </w:pPr>
            <w:r w:rsidRPr="00414DAE">
              <w:t>30 MHz (</w:t>
            </w:r>
            <w:proofErr w:type="spellStart"/>
            <w:r w:rsidRPr="00414DAE">
              <w:t>dBm</w:t>
            </w:r>
            <w:proofErr w:type="spellEnd"/>
            <w:r w:rsidRPr="00414DAE">
              <w:t>)</w:t>
            </w:r>
          </w:p>
        </w:tc>
        <w:tc>
          <w:tcPr>
            <w:tcW w:w="326" w:type="pct"/>
            <w:shd w:val="clear" w:color="auto" w:fill="auto"/>
            <w:vAlign w:val="center"/>
          </w:tcPr>
          <w:p w:rsidR="004F301F" w:rsidRPr="00414DAE" w:rsidRDefault="004F301F" w:rsidP="005F589A">
            <w:pPr>
              <w:pStyle w:val="TAH"/>
              <w:keepNext w:val="0"/>
            </w:pPr>
            <w:r w:rsidRPr="00414DAE">
              <w:t>40</w:t>
            </w:r>
          </w:p>
          <w:p w:rsidR="004F301F" w:rsidRPr="00414DAE" w:rsidRDefault="004F301F" w:rsidP="005F589A">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50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60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80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tcPr>
          <w:p w:rsidR="004F301F" w:rsidRPr="00414DAE" w:rsidRDefault="004F301F" w:rsidP="005F589A">
            <w:pPr>
              <w:pStyle w:val="TAH"/>
              <w:keepNext w:val="0"/>
            </w:pPr>
            <w:r w:rsidRPr="00414DAE">
              <w:t>90</w:t>
            </w:r>
          </w:p>
          <w:p w:rsidR="004F301F" w:rsidRPr="00414DAE" w:rsidRDefault="004F301F" w:rsidP="005F589A">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4F301F" w:rsidRPr="00414DAE" w:rsidRDefault="004F301F" w:rsidP="005F589A">
            <w:pPr>
              <w:pStyle w:val="TAH"/>
              <w:keepNext w:val="0"/>
            </w:pPr>
            <w:r w:rsidRPr="00414DAE">
              <w:t>100 MHz</w:t>
            </w:r>
            <w:r w:rsidRPr="00414DAE">
              <w:br/>
              <w:t>(</w:t>
            </w:r>
            <w:proofErr w:type="spellStart"/>
            <w:r w:rsidRPr="00414DAE">
              <w:t>dBm</w:t>
            </w:r>
            <w:proofErr w:type="spellEnd"/>
            <w:r w:rsidRPr="00414DAE">
              <w:t>)</w:t>
            </w:r>
          </w:p>
        </w:tc>
        <w:tc>
          <w:tcPr>
            <w:tcW w:w="356" w:type="pct"/>
            <w:shd w:val="clear" w:color="auto" w:fill="auto"/>
            <w:vAlign w:val="center"/>
          </w:tcPr>
          <w:p w:rsidR="004F301F" w:rsidRPr="00414DAE" w:rsidRDefault="004F301F" w:rsidP="005F589A">
            <w:pPr>
              <w:pStyle w:val="TAH"/>
              <w:keepNext w:val="0"/>
              <w:rPr>
                <w:rFonts w:eastAsia="MS Mincho"/>
              </w:rPr>
            </w:pPr>
            <w:r w:rsidRPr="00414DAE">
              <w:t>Duplex Mode</w:t>
            </w:r>
          </w:p>
        </w:tc>
      </w:tr>
      <w:tr w:rsidR="004F301F" w:rsidRPr="00414DAE" w:rsidTr="004F301F">
        <w:trPr>
          <w:trHeight w:val="255"/>
          <w:jc w:val="center"/>
        </w:trPr>
        <w:tc>
          <w:tcPr>
            <w:tcW w:w="472" w:type="pct"/>
            <w:vMerge w:val="restart"/>
            <w:shd w:val="clear" w:color="auto" w:fill="auto"/>
            <w:vAlign w:val="center"/>
          </w:tcPr>
          <w:p w:rsidR="004F301F" w:rsidRPr="00414DAE" w:rsidRDefault="00803EA9" w:rsidP="004F301F">
            <w:pPr>
              <w:pStyle w:val="TAC"/>
              <w:keepNext w:val="0"/>
            </w:pPr>
            <w:r>
              <w:t>n28</w:t>
            </w:r>
          </w:p>
        </w:tc>
        <w:tc>
          <w:tcPr>
            <w:tcW w:w="260" w:type="pct"/>
            <w:vAlign w:val="center"/>
          </w:tcPr>
          <w:p w:rsidR="004F301F" w:rsidRPr="00414DAE" w:rsidRDefault="004F301F" w:rsidP="004F301F">
            <w:pPr>
              <w:pStyle w:val="TAC"/>
              <w:keepNext w:val="0"/>
              <w:rPr>
                <w:rFonts w:eastAsia="MS Mincho"/>
              </w:rPr>
            </w:pPr>
            <w:r w:rsidRPr="00414DAE">
              <w:rPr>
                <w:rFonts w:eastAsia="MS Mincho"/>
              </w:rPr>
              <w:t>15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-98.5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-95.5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-93.5</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-90.8</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F301F" w:rsidRDefault="004F301F" w:rsidP="004F301F">
            <w:pPr>
              <w:pStyle w:val="TAC"/>
              <w:keepNext w:val="0"/>
              <w:rPr>
                <w:highlight w:val="yellow"/>
              </w:rPr>
            </w:pPr>
            <w:r w:rsidRPr="004F301F">
              <w:rPr>
                <w:highlight w:val="yellow"/>
              </w:rPr>
              <w:t>-88</w:t>
            </w:r>
            <w:r w:rsidR="008B42EA">
              <w:rPr>
                <w:highlight w:val="yellow"/>
              </w:rPr>
              <w:t>.2</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56" w:type="pct"/>
            <w:vMerge w:val="restart"/>
            <w:shd w:val="clear" w:color="auto" w:fill="auto"/>
            <w:vAlign w:val="center"/>
          </w:tcPr>
          <w:p w:rsidR="004F301F" w:rsidRPr="00414DAE" w:rsidRDefault="004F301F" w:rsidP="004F301F">
            <w:pPr>
              <w:pStyle w:val="TAC"/>
              <w:keepNext w:val="0"/>
            </w:pPr>
            <w:r w:rsidRPr="00414DAE">
              <w:rPr>
                <w:rFonts w:hint="eastAsia"/>
              </w:rPr>
              <w:t>FDD</w:t>
            </w:r>
          </w:p>
        </w:tc>
      </w:tr>
      <w:tr w:rsidR="004F301F" w:rsidRPr="00414DAE" w:rsidTr="004F301F">
        <w:trPr>
          <w:trHeight w:val="255"/>
          <w:jc w:val="center"/>
        </w:trPr>
        <w:tc>
          <w:tcPr>
            <w:tcW w:w="472" w:type="pct"/>
            <w:vMerge/>
            <w:shd w:val="clear" w:color="auto" w:fill="auto"/>
            <w:vAlign w:val="center"/>
          </w:tcPr>
          <w:p w:rsidR="004F301F" w:rsidRPr="00414DAE" w:rsidRDefault="004F301F" w:rsidP="004F301F">
            <w:pPr>
              <w:pStyle w:val="TAC"/>
              <w:keepNext w:val="0"/>
            </w:pPr>
          </w:p>
        </w:tc>
        <w:tc>
          <w:tcPr>
            <w:tcW w:w="260" w:type="pct"/>
            <w:vAlign w:val="center"/>
          </w:tcPr>
          <w:p w:rsidR="004F301F" w:rsidRPr="00414DAE" w:rsidRDefault="004F301F" w:rsidP="004F301F">
            <w:pPr>
              <w:pStyle w:val="TAC"/>
              <w:keepNext w:val="0"/>
              <w:rPr>
                <w:rFonts w:eastAsia="MS Mincho"/>
              </w:rPr>
            </w:pPr>
            <w:r w:rsidRPr="00414DAE">
              <w:rPr>
                <w:rFonts w:eastAsia="MS Mincho"/>
              </w:rPr>
              <w:t>30</w:t>
            </w:r>
          </w:p>
        </w:tc>
        <w:tc>
          <w:tcPr>
            <w:tcW w:w="326" w:type="pct"/>
            <w:shd w:val="clear" w:color="auto" w:fill="auto"/>
            <w:vAlign w:val="center"/>
          </w:tcPr>
          <w:p w:rsidR="004F301F" w:rsidRPr="00414DAE" w:rsidRDefault="004F301F" w:rsidP="004F301F">
            <w:pPr>
              <w:pStyle w:val="TAC"/>
              <w:keepNext w:val="0"/>
            </w:pPr>
          </w:p>
        </w:tc>
        <w:tc>
          <w:tcPr>
            <w:tcW w:w="326" w:type="pct"/>
            <w:shd w:val="clear" w:color="auto" w:fill="auto"/>
            <w:vAlign w:val="center"/>
          </w:tcPr>
          <w:p w:rsidR="004F301F" w:rsidRPr="00414DAE" w:rsidRDefault="004F301F" w:rsidP="004F301F">
            <w:pPr>
              <w:pStyle w:val="TAC"/>
              <w:keepNext w:val="0"/>
            </w:pPr>
            <w:r w:rsidRPr="00414DAE">
              <w:rPr>
                <w:rFonts w:cs="Arial"/>
                <w:szCs w:val="18"/>
              </w:rPr>
              <w:t>-95.6</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-93.6</w:t>
            </w:r>
          </w:p>
        </w:tc>
        <w:tc>
          <w:tcPr>
            <w:tcW w:w="326" w:type="pct"/>
            <w:shd w:val="clear" w:color="auto" w:fill="auto"/>
            <w:vAlign w:val="center"/>
          </w:tcPr>
          <w:p w:rsidR="004F301F" w:rsidRPr="00414DAE" w:rsidRDefault="004F301F" w:rsidP="004F301F">
            <w:pPr>
              <w:pStyle w:val="TAC"/>
              <w:keepNext w:val="0"/>
            </w:pPr>
            <w:r w:rsidRPr="00414DAE">
              <w:rPr>
                <w:rFonts w:cs="Arial"/>
                <w:szCs w:val="18"/>
              </w:rPr>
              <w:t>-91.0</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F301F" w:rsidRDefault="008B42EA" w:rsidP="004F301F">
            <w:pPr>
              <w:pStyle w:val="TAC"/>
              <w:keepNext w:val="0"/>
              <w:rPr>
                <w:highlight w:val="yellow"/>
              </w:rPr>
            </w:pPr>
            <w:r>
              <w:rPr>
                <w:highlight w:val="yellow"/>
              </w:rPr>
              <w:t>-88.3</w:t>
            </w:r>
          </w:p>
        </w:tc>
        <w:tc>
          <w:tcPr>
            <w:tcW w:w="326" w:type="pct"/>
            <w:shd w:val="clear" w:color="auto" w:fill="auto"/>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26" w:type="pct"/>
            <w:vAlign w:val="center"/>
          </w:tcPr>
          <w:p w:rsidR="004F301F" w:rsidRPr="00414DAE" w:rsidRDefault="004F301F" w:rsidP="004F301F">
            <w:pPr>
              <w:pStyle w:val="TAC"/>
              <w:keepNext w:val="0"/>
            </w:pPr>
          </w:p>
        </w:tc>
        <w:tc>
          <w:tcPr>
            <w:tcW w:w="356" w:type="pct"/>
            <w:vMerge/>
            <w:shd w:val="clear" w:color="auto" w:fill="auto"/>
            <w:vAlign w:val="center"/>
          </w:tcPr>
          <w:p w:rsidR="004F301F" w:rsidRPr="00414DAE" w:rsidRDefault="004F301F" w:rsidP="004F301F">
            <w:pPr>
              <w:pStyle w:val="TAC"/>
              <w:keepNext w:val="0"/>
            </w:pPr>
          </w:p>
        </w:tc>
      </w:tr>
    </w:tbl>
    <w:p w:rsidR="004F301F" w:rsidRDefault="004F301F" w:rsidP="003B4EB2">
      <w:pPr>
        <w:spacing w:after="120"/>
        <w:rPr>
          <w:rFonts w:ascii="Arial" w:hAnsi="Arial" w:cs="Arial"/>
        </w:rPr>
      </w:pPr>
    </w:p>
    <w:p w:rsidR="00803EA9" w:rsidRPr="00414DAE" w:rsidRDefault="00803EA9" w:rsidP="00803EA9">
      <w:pPr>
        <w:pStyle w:val="TH"/>
      </w:pPr>
      <w:r w:rsidRPr="00414DAE">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651"/>
        <w:gridCol w:w="650"/>
        <w:gridCol w:w="650"/>
        <w:gridCol w:w="650"/>
        <w:gridCol w:w="795"/>
        <w:gridCol w:w="795"/>
        <w:gridCol w:w="650"/>
        <w:gridCol w:w="670"/>
        <w:gridCol w:w="678"/>
        <w:gridCol w:w="650"/>
        <w:gridCol w:w="795"/>
        <w:gridCol w:w="650"/>
        <w:gridCol w:w="650"/>
        <w:gridCol w:w="935"/>
      </w:tblGrid>
      <w:tr w:rsidR="00803EA9" w:rsidRPr="00414DAE" w:rsidTr="005F589A">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803EA9" w:rsidRPr="00414DAE" w:rsidRDefault="00803EA9" w:rsidP="005F589A">
            <w:pPr>
              <w:pStyle w:val="TAH"/>
              <w:keepNext w:val="0"/>
            </w:pPr>
            <w:r w:rsidRPr="00414DAE">
              <w:t>Operating band / SCS / Channel bandwidth / Duplex mode</w:t>
            </w:r>
          </w:p>
        </w:tc>
      </w:tr>
      <w:tr w:rsidR="00803EA9" w:rsidRPr="00414DAE" w:rsidTr="00803EA9">
        <w:trPr>
          <w:cantSplit/>
          <w:trHeight w:val="420"/>
          <w:tblHeader/>
          <w:jc w:val="center"/>
        </w:trPr>
        <w:tc>
          <w:tcPr>
            <w:tcW w:w="534" w:type="pct"/>
            <w:shd w:val="clear" w:color="auto" w:fill="auto"/>
            <w:vAlign w:val="center"/>
          </w:tcPr>
          <w:p w:rsidR="00803EA9" w:rsidRPr="00414DAE" w:rsidRDefault="00803EA9" w:rsidP="005F589A">
            <w:pPr>
              <w:pStyle w:val="TAH"/>
              <w:keepNext w:val="0"/>
              <w:rPr>
                <w:rFonts w:eastAsia="MS Mincho"/>
              </w:rPr>
            </w:pPr>
            <w:r w:rsidRPr="00414DAE">
              <w:t>Operating Band</w:t>
            </w:r>
          </w:p>
        </w:tc>
        <w:tc>
          <w:tcPr>
            <w:tcW w:w="295" w:type="pct"/>
          </w:tcPr>
          <w:p w:rsidR="00803EA9" w:rsidRPr="00414DAE" w:rsidRDefault="00803EA9" w:rsidP="005F589A">
            <w:pPr>
              <w:pStyle w:val="TAH"/>
              <w:keepNext w:val="0"/>
            </w:pPr>
            <w:r w:rsidRPr="00414DAE">
              <w:t>SCS kHz</w:t>
            </w:r>
          </w:p>
        </w:tc>
        <w:tc>
          <w:tcPr>
            <w:tcW w:w="294" w:type="pct"/>
            <w:shd w:val="clear" w:color="auto" w:fill="auto"/>
            <w:vAlign w:val="center"/>
          </w:tcPr>
          <w:p w:rsidR="00803EA9" w:rsidRPr="00414DAE" w:rsidRDefault="00803EA9" w:rsidP="005F589A">
            <w:pPr>
              <w:pStyle w:val="TAH"/>
              <w:keepNext w:val="0"/>
            </w:pPr>
            <w:r w:rsidRPr="00414DAE">
              <w:t>5</w:t>
            </w:r>
          </w:p>
          <w:p w:rsidR="00803EA9" w:rsidRPr="00414DAE" w:rsidRDefault="00803EA9" w:rsidP="005F589A">
            <w:pPr>
              <w:pStyle w:val="TAH"/>
              <w:keepNext w:val="0"/>
              <w:rPr>
                <w:rFonts w:eastAsia="MS Mincho"/>
              </w:rPr>
            </w:pPr>
            <w:r w:rsidRPr="00414DAE">
              <w:t>MHz</w:t>
            </w:r>
          </w:p>
        </w:tc>
        <w:tc>
          <w:tcPr>
            <w:tcW w:w="294" w:type="pct"/>
            <w:shd w:val="clear" w:color="auto" w:fill="auto"/>
            <w:vAlign w:val="center"/>
          </w:tcPr>
          <w:p w:rsidR="00803EA9" w:rsidRPr="00414DAE" w:rsidRDefault="00803EA9" w:rsidP="005F589A">
            <w:pPr>
              <w:pStyle w:val="TAH"/>
              <w:keepNext w:val="0"/>
            </w:pPr>
            <w:r w:rsidRPr="00414DAE">
              <w:t>10</w:t>
            </w:r>
          </w:p>
          <w:p w:rsidR="00803EA9" w:rsidRPr="00414DAE" w:rsidRDefault="00803EA9" w:rsidP="005F589A">
            <w:pPr>
              <w:pStyle w:val="TAH"/>
              <w:keepNext w:val="0"/>
              <w:rPr>
                <w:rFonts w:eastAsia="MS Mincho"/>
              </w:rPr>
            </w:pPr>
            <w:r w:rsidRPr="00414DAE">
              <w:t>MHz</w:t>
            </w:r>
          </w:p>
        </w:tc>
        <w:tc>
          <w:tcPr>
            <w:tcW w:w="294" w:type="pct"/>
            <w:shd w:val="clear" w:color="auto" w:fill="auto"/>
            <w:vAlign w:val="center"/>
          </w:tcPr>
          <w:p w:rsidR="00803EA9" w:rsidRPr="00414DAE" w:rsidRDefault="00803EA9" w:rsidP="005F589A">
            <w:pPr>
              <w:pStyle w:val="TAH"/>
              <w:keepNext w:val="0"/>
            </w:pPr>
            <w:r w:rsidRPr="00414DAE">
              <w:t>15</w:t>
            </w:r>
          </w:p>
          <w:p w:rsidR="00803EA9" w:rsidRPr="00414DAE" w:rsidRDefault="00803EA9" w:rsidP="005F589A">
            <w:pPr>
              <w:pStyle w:val="TAH"/>
              <w:keepNext w:val="0"/>
              <w:rPr>
                <w:rFonts w:eastAsia="MS Mincho"/>
              </w:rPr>
            </w:pPr>
            <w:r w:rsidRPr="00414DAE">
              <w:t>MHz</w:t>
            </w:r>
          </w:p>
        </w:tc>
        <w:tc>
          <w:tcPr>
            <w:tcW w:w="360" w:type="pct"/>
            <w:shd w:val="clear" w:color="auto" w:fill="auto"/>
            <w:vAlign w:val="center"/>
          </w:tcPr>
          <w:p w:rsidR="00803EA9" w:rsidRPr="00414DAE" w:rsidRDefault="00803EA9" w:rsidP="005F589A">
            <w:pPr>
              <w:pStyle w:val="TAH"/>
              <w:keepNext w:val="0"/>
            </w:pPr>
            <w:r w:rsidRPr="00414DAE">
              <w:t>20</w:t>
            </w:r>
          </w:p>
          <w:p w:rsidR="00803EA9" w:rsidRPr="00414DAE" w:rsidRDefault="00803EA9" w:rsidP="005F589A">
            <w:pPr>
              <w:pStyle w:val="TAH"/>
              <w:keepNext w:val="0"/>
              <w:rPr>
                <w:rFonts w:eastAsia="MS Mincho"/>
              </w:rPr>
            </w:pPr>
            <w:r w:rsidRPr="00414DAE">
              <w:t>MHz</w:t>
            </w:r>
          </w:p>
        </w:tc>
        <w:tc>
          <w:tcPr>
            <w:tcW w:w="360" w:type="pct"/>
            <w:shd w:val="clear" w:color="auto" w:fill="auto"/>
            <w:vAlign w:val="center"/>
          </w:tcPr>
          <w:p w:rsidR="00803EA9" w:rsidRPr="00414DAE" w:rsidRDefault="00803EA9" w:rsidP="005F589A">
            <w:pPr>
              <w:pStyle w:val="TAH"/>
              <w:keepNext w:val="0"/>
              <w:rPr>
                <w:rFonts w:eastAsia="MS Mincho"/>
              </w:rPr>
            </w:pPr>
            <w:r w:rsidRPr="00414DAE">
              <w:t>25 MHz</w:t>
            </w:r>
          </w:p>
        </w:tc>
        <w:tc>
          <w:tcPr>
            <w:tcW w:w="294" w:type="pct"/>
            <w:vAlign w:val="center"/>
          </w:tcPr>
          <w:p w:rsidR="00803EA9" w:rsidRPr="00414DAE" w:rsidRDefault="00803EA9" w:rsidP="005F589A">
            <w:pPr>
              <w:pStyle w:val="TAH"/>
              <w:keepNext w:val="0"/>
            </w:pPr>
            <w:r w:rsidRPr="00414DAE">
              <w:t>30 MHz</w:t>
            </w:r>
          </w:p>
        </w:tc>
        <w:tc>
          <w:tcPr>
            <w:tcW w:w="303" w:type="pct"/>
            <w:shd w:val="clear" w:color="auto" w:fill="auto"/>
            <w:vAlign w:val="center"/>
          </w:tcPr>
          <w:p w:rsidR="00803EA9" w:rsidRPr="00414DAE" w:rsidRDefault="00803EA9" w:rsidP="005F589A">
            <w:pPr>
              <w:pStyle w:val="TAH"/>
              <w:keepNext w:val="0"/>
            </w:pPr>
            <w:r w:rsidRPr="00414DAE">
              <w:t>40</w:t>
            </w:r>
          </w:p>
          <w:p w:rsidR="00803EA9" w:rsidRPr="00414DAE" w:rsidRDefault="00803EA9" w:rsidP="005F589A">
            <w:pPr>
              <w:pStyle w:val="TAH"/>
              <w:keepNext w:val="0"/>
              <w:rPr>
                <w:rFonts w:eastAsia="MS Mincho"/>
              </w:rPr>
            </w:pPr>
            <w:r w:rsidRPr="00414DAE">
              <w:t>MHz</w:t>
            </w:r>
          </w:p>
        </w:tc>
        <w:tc>
          <w:tcPr>
            <w:tcW w:w="307" w:type="pct"/>
            <w:vAlign w:val="center"/>
          </w:tcPr>
          <w:p w:rsidR="00803EA9" w:rsidRPr="00414DAE" w:rsidRDefault="00803EA9" w:rsidP="005F589A">
            <w:pPr>
              <w:pStyle w:val="TAH"/>
              <w:keepNext w:val="0"/>
            </w:pPr>
            <w:r w:rsidRPr="00414DAE">
              <w:t>50</w:t>
            </w:r>
          </w:p>
          <w:p w:rsidR="00803EA9" w:rsidRPr="00414DAE" w:rsidRDefault="00803EA9" w:rsidP="005F589A">
            <w:pPr>
              <w:pStyle w:val="TAH"/>
              <w:keepNext w:val="0"/>
            </w:pPr>
            <w:r w:rsidRPr="00414DAE">
              <w:t>MHz</w:t>
            </w:r>
          </w:p>
        </w:tc>
        <w:tc>
          <w:tcPr>
            <w:tcW w:w="294" w:type="pct"/>
            <w:vAlign w:val="center"/>
          </w:tcPr>
          <w:p w:rsidR="00803EA9" w:rsidRPr="00414DAE" w:rsidRDefault="00803EA9" w:rsidP="005F589A">
            <w:pPr>
              <w:pStyle w:val="TAH"/>
              <w:keepNext w:val="0"/>
            </w:pPr>
            <w:r w:rsidRPr="00414DAE">
              <w:t>60</w:t>
            </w:r>
          </w:p>
          <w:p w:rsidR="00803EA9" w:rsidRPr="00414DAE" w:rsidRDefault="00803EA9" w:rsidP="005F589A">
            <w:pPr>
              <w:pStyle w:val="TAH"/>
              <w:keepNext w:val="0"/>
            </w:pPr>
            <w:r w:rsidRPr="00414DAE">
              <w:t>MHz</w:t>
            </w:r>
          </w:p>
        </w:tc>
        <w:tc>
          <w:tcPr>
            <w:tcW w:w="360" w:type="pct"/>
            <w:vAlign w:val="center"/>
          </w:tcPr>
          <w:p w:rsidR="00803EA9" w:rsidRPr="00414DAE" w:rsidRDefault="00803EA9" w:rsidP="005F589A">
            <w:pPr>
              <w:pStyle w:val="TAH"/>
              <w:keepNext w:val="0"/>
            </w:pPr>
            <w:r w:rsidRPr="00414DAE">
              <w:t>80</w:t>
            </w:r>
          </w:p>
          <w:p w:rsidR="00803EA9" w:rsidRPr="00414DAE" w:rsidRDefault="00803EA9" w:rsidP="005F589A">
            <w:pPr>
              <w:pStyle w:val="TAH"/>
              <w:keepNext w:val="0"/>
            </w:pPr>
            <w:r w:rsidRPr="00414DAE">
              <w:t>MHz</w:t>
            </w:r>
          </w:p>
        </w:tc>
        <w:tc>
          <w:tcPr>
            <w:tcW w:w="294" w:type="pct"/>
            <w:vAlign w:val="center"/>
          </w:tcPr>
          <w:p w:rsidR="00803EA9" w:rsidRPr="00414DAE" w:rsidRDefault="00803EA9" w:rsidP="005F589A">
            <w:pPr>
              <w:pStyle w:val="TAH"/>
              <w:keepNext w:val="0"/>
            </w:pPr>
            <w:r w:rsidRPr="00414DAE">
              <w:t>90</w:t>
            </w:r>
          </w:p>
          <w:p w:rsidR="00803EA9" w:rsidRPr="00414DAE" w:rsidRDefault="00803EA9" w:rsidP="005F589A">
            <w:pPr>
              <w:pStyle w:val="TAH"/>
              <w:keepNext w:val="0"/>
            </w:pPr>
            <w:r w:rsidRPr="00414DAE">
              <w:t>MHz</w:t>
            </w:r>
          </w:p>
        </w:tc>
        <w:tc>
          <w:tcPr>
            <w:tcW w:w="294" w:type="pct"/>
            <w:vAlign w:val="center"/>
          </w:tcPr>
          <w:p w:rsidR="00803EA9" w:rsidRPr="00414DAE" w:rsidRDefault="00803EA9" w:rsidP="005F589A">
            <w:pPr>
              <w:pStyle w:val="TAH"/>
              <w:keepNext w:val="0"/>
            </w:pPr>
            <w:r w:rsidRPr="00414DAE">
              <w:t>100 MHz</w:t>
            </w:r>
          </w:p>
        </w:tc>
        <w:tc>
          <w:tcPr>
            <w:tcW w:w="422" w:type="pct"/>
            <w:shd w:val="clear" w:color="auto" w:fill="auto"/>
            <w:vAlign w:val="center"/>
          </w:tcPr>
          <w:p w:rsidR="00803EA9" w:rsidRPr="00414DAE" w:rsidRDefault="00803EA9" w:rsidP="005F589A">
            <w:pPr>
              <w:pStyle w:val="TAH"/>
              <w:keepNext w:val="0"/>
              <w:rPr>
                <w:rFonts w:eastAsia="MS Mincho"/>
              </w:rPr>
            </w:pPr>
            <w:r w:rsidRPr="00414DAE">
              <w:t>Duplex Mode</w:t>
            </w:r>
          </w:p>
        </w:tc>
      </w:tr>
      <w:tr w:rsidR="00803EA9" w:rsidRPr="00414DAE" w:rsidTr="00803EA9">
        <w:trPr>
          <w:trHeight w:val="255"/>
          <w:jc w:val="center"/>
        </w:trPr>
        <w:tc>
          <w:tcPr>
            <w:tcW w:w="534" w:type="pct"/>
            <w:vMerge w:val="restart"/>
            <w:shd w:val="clear" w:color="auto" w:fill="auto"/>
            <w:vAlign w:val="center"/>
          </w:tcPr>
          <w:p w:rsidR="00803EA9" w:rsidRPr="00414DAE" w:rsidRDefault="00803EA9" w:rsidP="00803EA9">
            <w:pPr>
              <w:pStyle w:val="TAC"/>
              <w:keepNext w:val="0"/>
            </w:pPr>
            <w:r>
              <w:rPr>
                <w:lang w:eastAsia="zh-CN"/>
              </w:rPr>
              <w:t>n28</w:t>
            </w:r>
          </w:p>
        </w:tc>
        <w:tc>
          <w:tcPr>
            <w:tcW w:w="295" w:type="pct"/>
            <w:vAlign w:val="center"/>
          </w:tcPr>
          <w:p w:rsidR="00803EA9" w:rsidRPr="00414DAE" w:rsidRDefault="00803EA9" w:rsidP="00803EA9">
            <w:pPr>
              <w:pStyle w:val="TAC"/>
              <w:keepNext w:val="0"/>
              <w:rPr>
                <w:rFonts w:eastAsia="MS Mincho" w:cs="Arial"/>
              </w:rPr>
            </w:pPr>
            <w:r w:rsidRPr="00414DAE">
              <w:rPr>
                <w:rFonts w:eastAsia="MS Mincho" w:cs="Arial"/>
              </w:rPr>
              <w:t>15</w:t>
            </w:r>
          </w:p>
        </w:tc>
        <w:tc>
          <w:tcPr>
            <w:tcW w:w="294" w:type="pct"/>
            <w:shd w:val="clear" w:color="auto" w:fill="auto"/>
            <w:vAlign w:val="center"/>
          </w:tcPr>
          <w:p w:rsidR="00803EA9" w:rsidRPr="00414DAE" w:rsidRDefault="00803EA9" w:rsidP="00803EA9">
            <w:pPr>
              <w:pStyle w:val="TAC"/>
              <w:keepNext w:val="0"/>
            </w:pPr>
            <w:r w:rsidRPr="00414DAE">
              <w:rPr>
                <w:rFonts w:cs="Arial" w:hint="eastAsia"/>
                <w:szCs w:val="18"/>
              </w:rPr>
              <w:t>25</w:t>
            </w:r>
          </w:p>
        </w:tc>
        <w:tc>
          <w:tcPr>
            <w:tcW w:w="294" w:type="pct"/>
            <w:shd w:val="clear" w:color="auto" w:fill="auto"/>
            <w:vAlign w:val="center"/>
          </w:tcPr>
          <w:p w:rsidR="00803EA9" w:rsidRPr="00414DAE" w:rsidRDefault="00803EA9" w:rsidP="00803EA9">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803EA9" w:rsidRPr="00414DAE" w:rsidRDefault="00803EA9" w:rsidP="00803EA9">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803EA9" w:rsidRPr="00414DAE" w:rsidRDefault="00803EA9" w:rsidP="00803EA9">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r w:rsidRPr="00B11C7F">
              <w:rPr>
                <w:rFonts w:cs="Arial"/>
                <w:highlight w:val="yellow"/>
                <w:lang w:val="en-US"/>
              </w:rPr>
              <w:t>25</w:t>
            </w:r>
            <w:r w:rsidRPr="00B11C7F">
              <w:rPr>
                <w:rFonts w:cs="Arial"/>
                <w:highlight w:val="yellow"/>
                <w:vertAlign w:val="superscript"/>
                <w:lang w:val="en-US"/>
              </w:rPr>
              <w:t>1</w:t>
            </w:r>
          </w:p>
        </w:tc>
        <w:tc>
          <w:tcPr>
            <w:tcW w:w="303" w:type="pct"/>
            <w:shd w:val="clear" w:color="auto" w:fill="auto"/>
            <w:vAlign w:val="center"/>
          </w:tcPr>
          <w:p w:rsidR="00803EA9" w:rsidRPr="00414DAE" w:rsidRDefault="00803EA9" w:rsidP="00803EA9">
            <w:pPr>
              <w:pStyle w:val="TAC"/>
              <w:keepNext w:val="0"/>
            </w:pPr>
          </w:p>
        </w:tc>
        <w:tc>
          <w:tcPr>
            <w:tcW w:w="307" w:type="pct"/>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360" w:type="pct"/>
            <w:vAlign w:val="center"/>
          </w:tcPr>
          <w:p w:rsidR="00803EA9" w:rsidRPr="00414DAE" w:rsidRDefault="00803EA9" w:rsidP="00803EA9">
            <w:pPr>
              <w:pStyle w:val="TAC"/>
              <w:keepNext w:val="0"/>
            </w:pPr>
          </w:p>
        </w:tc>
        <w:tc>
          <w:tcPr>
            <w:tcW w:w="294" w:type="pct"/>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422" w:type="pct"/>
            <w:vMerge w:val="restart"/>
            <w:shd w:val="clear" w:color="auto" w:fill="auto"/>
            <w:vAlign w:val="center"/>
          </w:tcPr>
          <w:p w:rsidR="00803EA9" w:rsidRPr="00414DAE" w:rsidRDefault="00803EA9" w:rsidP="00803EA9">
            <w:pPr>
              <w:pStyle w:val="TAC"/>
              <w:keepNext w:val="0"/>
            </w:pPr>
            <w:r w:rsidRPr="00414DAE">
              <w:t>FDD</w:t>
            </w:r>
          </w:p>
        </w:tc>
      </w:tr>
      <w:tr w:rsidR="00803EA9" w:rsidRPr="00414DAE" w:rsidTr="00803EA9">
        <w:trPr>
          <w:trHeight w:val="255"/>
          <w:jc w:val="center"/>
        </w:trPr>
        <w:tc>
          <w:tcPr>
            <w:tcW w:w="534" w:type="pct"/>
            <w:vMerge/>
            <w:shd w:val="clear" w:color="auto" w:fill="auto"/>
            <w:vAlign w:val="center"/>
          </w:tcPr>
          <w:p w:rsidR="00803EA9" w:rsidRPr="00414DAE" w:rsidRDefault="00803EA9" w:rsidP="00803EA9">
            <w:pPr>
              <w:pStyle w:val="TAC"/>
              <w:keepNext w:val="0"/>
            </w:pPr>
          </w:p>
        </w:tc>
        <w:tc>
          <w:tcPr>
            <w:tcW w:w="295" w:type="pct"/>
            <w:vAlign w:val="center"/>
          </w:tcPr>
          <w:p w:rsidR="00803EA9" w:rsidRPr="00414DAE" w:rsidRDefault="00803EA9" w:rsidP="00803EA9">
            <w:pPr>
              <w:pStyle w:val="TAC"/>
              <w:keepNext w:val="0"/>
              <w:rPr>
                <w:rFonts w:eastAsia="MS Mincho" w:cs="Arial"/>
              </w:rPr>
            </w:pPr>
            <w:r w:rsidRPr="00414DAE">
              <w:rPr>
                <w:rFonts w:eastAsia="MS Mincho" w:cs="Arial"/>
              </w:rPr>
              <w:t>30</w:t>
            </w:r>
          </w:p>
        </w:tc>
        <w:tc>
          <w:tcPr>
            <w:tcW w:w="294" w:type="pct"/>
            <w:shd w:val="clear" w:color="auto" w:fill="auto"/>
            <w:vAlign w:val="center"/>
          </w:tcPr>
          <w:p w:rsidR="00803EA9" w:rsidRPr="00414DAE" w:rsidRDefault="00803EA9" w:rsidP="00803EA9">
            <w:pPr>
              <w:pStyle w:val="TAC"/>
              <w:keepNext w:val="0"/>
            </w:pPr>
          </w:p>
        </w:tc>
        <w:tc>
          <w:tcPr>
            <w:tcW w:w="294" w:type="pct"/>
            <w:shd w:val="clear" w:color="auto" w:fill="auto"/>
            <w:vAlign w:val="center"/>
          </w:tcPr>
          <w:p w:rsidR="00803EA9" w:rsidRPr="00414DAE" w:rsidRDefault="00803EA9" w:rsidP="00803EA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803EA9" w:rsidRPr="00414DAE" w:rsidRDefault="00803EA9" w:rsidP="00803EA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803EA9" w:rsidRPr="00414DAE" w:rsidRDefault="00803EA9" w:rsidP="00803EA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r w:rsidRPr="00B11C7F">
              <w:rPr>
                <w:rFonts w:cs="Arial" w:hint="eastAsia"/>
                <w:szCs w:val="18"/>
                <w:highlight w:val="yellow"/>
              </w:rPr>
              <w:t>1</w:t>
            </w:r>
            <w:r w:rsidRPr="00B11C7F">
              <w:rPr>
                <w:rFonts w:cs="Arial"/>
                <w:szCs w:val="18"/>
                <w:highlight w:val="yellow"/>
              </w:rPr>
              <w:t>0</w:t>
            </w:r>
            <w:r w:rsidRPr="00B11C7F">
              <w:rPr>
                <w:rFonts w:cs="Arial"/>
                <w:szCs w:val="18"/>
                <w:highlight w:val="yellow"/>
                <w:vertAlign w:val="superscript"/>
              </w:rPr>
              <w:t>1</w:t>
            </w:r>
          </w:p>
        </w:tc>
        <w:tc>
          <w:tcPr>
            <w:tcW w:w="303" w:type="pct"/>
            <w:shd w:val="clear" w:color="auto" w:fill="auto"/>
            <w:vAlign w:val="center"/>
          </w:tcPr>
          <w:p w:rsidR="00803EA9" w:rsidRPr="00414DAE" w:rsidRDefault="00803EA9" w:rsidP="00803EA9">
            <w:pPr>
              <w:pStyle w:val="TAC"/>
              <w:keepNext w:val="0"/>
            </w:pPr>
          </w:p>
        </w:tc>
        <w:tc>
          <w:tcPr>
            <w:tcW w:w="307" w:type="pct"/>
            <w:vAlign w:val="center"/>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360" w:type="pct"/>
            <w:vAlign w:val="center"/>
          </w:tcPr>
          <w:p w:rsidR="00803EA9" w:rsidRPr="00414DAE" w:rsidRDefault="00803EA9" w:rsidP="00803EA9">
            <w:pPr>
              <w:pStyle w:val="TAC"/>
              <w:keepNext w:val="0"/>
            </w:pPr>
          </w:p>
        </w:tc>
        <w:tc>
          <w:tcPr>
            <w:tcW w:w="294" w:type="pct"/>
          </w:tcPr>
          <w:p w:rsidR="00803EA9" w:rsidRPr="00414DAE" w:rsidRDefault="00803EA9" w:rsidP="00803EA9">
            <w:pPr>
              <w:pStyle w:val="TAC"/>
              <w:keepNext w:val="0"/>
            </w:pPr>
          </w:p>
        </w:tc>
        <w:tc>
          <w:tcPr>
            <w:tcW w:w="294" w:type="pct"/>
            <w:vAlign w:val="center"/>
          </w:tcPr>
          <w:p w:rsidR="00803EA9" w:rsidRPr="00414DAE" w:rsidRDefault="00803EA9" w:rsidP="00803EA9">
            <w:pPr>
              <w:pStyle w:val="TAC"/>
              <w:keepNext w:val="0"/>
            </w:pPr>
          </w:p>
        </w:tc>
        <w:tc>
          <w:tcPr>
            <w:tcW w:w="422" w:type="pct"/>
            <w:vMerge/>
            <w:shd w:val="clear" w:color="auto" w:fill="auto"/>
            <w:vAlign w:val="center"/>
          </w:tcPr>
          <w:p w:rsidR="00803EA9" w:rsidRPr="00414DAE" w:rsidRDefault="00803EA9" w:rsidP="00803EA9">
            <w:pPr>
              <w:pStyle w:val="TAC"/>
              <w:keepNext w:val="0"/>
            </w:pPr>
          </w:p>
        </w:tc>
      </w:tr>
    </w:tbl>
    <w:p w:rsidR="003B4EB2" w:rsidRPr="003B4EB2" w:rsidRDefault="003B4EB2" w:rsidP="003B4EB2">
      <w:pPr>
        <w:spacing w:after="120"/>
        <w:rPr>
          <w:rFonts w:ascii="Arial" w:hAnsi="Arial" w:cs="Arial"/>
        </w:rPr>
      </w:pPr>
    </w:p>
    <w:p w:rsidR="00705C3C" w:rsidRPr="00002636" w:rsidRDefault="00705C3C" w:rsidP="00705C3C">
      <w:pPr>
        <w:pStyle w:val="2"/>
        <w:spacing w:after="240"/>
        <w:rPr>
          <w:lang w:eastAsia="zh-CN"/>
        </w:rPr>
      </w:pPr>
      <w:r>
        <w:rPr>
          <w:lang w:eastAsia="zh-CN"/>
        </w:rPr>
        <w:t>Discussion about UL channel bandwidth</w:t>
      </w:r>
    </w:p>
    <w:p w:rsidR="00072D6E" w:rsidRDefault="00803EA9" w:rsidP="00F640C5">
      <w:pPr>
        <w:rPr>
          <w:rFonts w:eastAsia="PMingLiU"/>
          <w:lang w:eastAsia="zh-TW"/>
        </w:rPr>
      </w:pPr>
      <w:r>
        <w:rPr>
          <w:rFonts w:eastAsia="PMingLiU"/>
          <w:lang w:eastAsia="zh-TW"/>
        </w:rPr>
        <w:t xml:space="preserve">In TS38.101-1 sub clause </w:t>
      </w:r>
      <w:r w:rsidRPr="00803EA9">
        <w:rPr>
          <w:rFonts w:eastAsia="PMingLiU"/>
          <w:lang w:eastAsia="zh-TW"/>
        </w:rPr>
        <w:t>6.2.2</w:t>
      </w:r>
      <w:r w:rsidRPr="00803EA9">
        <w:rPr>
          <w:rFonts w:eastAsia="PMingLiU"/>
          <w:lang w:eastAsia="zh-TW"/>
        </w:rPr>
        <w:tab/>
        <w:t>UE maximum output power reduction</w:t>
      </w:r>
      <w:r>
        <w:rPr>
          <w:rFonts w:eastAsia="PMingLiU"/>
          <w:lang w:eastAsia="zh-TW"/>
        </w:rPr>
        <w:t>, the MPR assumption is copied below:</w:t>
      </w:r>
    </w:p>
    <w:p w:rsidR="00803EA9" w:rsidRPr="00414DAE" w:rsidRDefault="00803EA9" w:rsidP="00803EA9">
      <w:r w:rsidRPr="00414DAE">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803EA9" w:rsidRPr="00414DAE" w:rsidRDefault="00803EA9" w:rsidP="00803EA9">
      <w:r w:rsidRPr="00414DAE">
        <w:t xml:space="preserve">Channel bandwidth ≤ 100 </w:t>
      </w:r>
      <w:proofErr w:type="spellStart"/>
      <w:r w:rsidRPr="00414DAE">
        <w:t>MHz.</w:t>
      </w:r>
      <w:proofErr w:type="spellEnd"/>
    </w:p>
    <w:p w:rsidR="00803EA9" w:rsidRPr="00414DAE" w:rsidRDefault="00803EA9" w:rsidP="00803EA9">
      <w:r w:rsidRPr="00414DAE">
        <w:t>Relative channel bandwidth ≤ 4 % for TDD bands and ≤ 3 % for FDD bands</w:t>
      </w:r>
    </w:p>
    <w:p w:rsidR="00803EA9" w:rsidRPr="00414DAE" w:rsidRDefault="00803EA9" w:rsidP="00803EA9">
      <w:r w:rsidRPr="00414DAE">
        <w:t xml:space="preserve">Where relative channel </w:t>
      </w:r>
      <w:proofErr w:type="spellStart"/>
      <w:r w:rsidRPr="00414DAE">
        <w:t>bandwith</w:t>
      </w:r>
      <w:proofErr w:type="spellEnd"/>
      <w:r w:rsidRPr="00414DAE">
        <w:t xml:space="preserve"> = 2*</w:t>
      </w:r>
      <w:proofErr w:type="spellStart"/>
      <w:r w:rsidRPr="00414DAE">
        <w:t>BW</w:t>
      </w:r>
      <w:r w:rsidRPr="00414DAE">
        <w:rPr>
          <w:vertAlign w:val="subscript"/>
        </w:rPr>
        <w:t>Channel</w:t>
      </w:r>
      <w:proofErr w:type="spellEnd"/>
      <w:r w:rsidRPr="00414DAE">
        <w:rPr>
          <w:vertAlign w:val="subscript"/>
        </w:rPr>
        <w:t xml:space="preserve"> </w:t>
      </w:r>
      <w:r w:rsidRPr="00414DAE">
        <w:t>/ (</w:t>
      </w:r>
      <w:proofErr w:type="spellStart"/>
      <w:r w:rsidRPr="00414DAE">
        <w:t>F</w:t>
      </w:r>
      <w:r w:rsidRPr="00414DAE">
        <w:rPr>
          <w:vertAlign w:val="subscript"/>
        </w:rPr>
        <w:t>UL_low</w:t>
      </w:r>
      <w:proofErr w:type="spellEnd"/>
      <w:r w:rsidRPr="00414DAE">
        <w:t xml:space="preserve"> + </w:t>
      </w:r>
      <w:proofErr w:type="spellStart"/>
      <w:r w:rsidRPr="00414DAE">
        <w:t>F</w:t>
      </w:r>
      <w:r w:rsidRPr="00414DAE">
        <w:rPr>
          <w:vertAlign w:val="subscript"/>
        </w:rPr>
        <w:t>UL_high</w:t>
      </w:r>
      <w:proofErr w:type="spellEnd"/>
      <w:r w:rsidRPr="00414DAE">
        <w:t>)</w:t>
      </w:r>
    </w:p>
    <w:p w:rsidR="00803EA9" w:rsidRDefault="00803EA9" w:rsidP="00F640C5">
      <w:pPr>
        <w:rPr>
          <w:rFonts w:eastAsia="PMingLiU"/>
          <w:lang w:eastAsia="zh-TW"/>
        </w:rPr>
      </w:pPr>
    </w:p>
    <w:p w:rsidR="00803EA9" w:rsidRDefault="00803EA9" w:rsidP="00F640C5">
      <w:pPr>
        <w:rPr>
          <w:rFonts w:eastAsia="PMingLiU"/>
          <w:lang w:eastAsia="zh-TW"/>
        </w:rPr>
      </w:pPr>
      <w:r>
        <w:rPr>
          <w:rFonts w:eastAsia="PMingLiU"/>
          <w:lang w:eastAsia="zh-TW"/>
        </w:rPr>
        <w:t xml:space="preserve">For n28 with 30MHz </w:t>
      </w:r>
      <w:r w:rsidR="00CD206E">
        <w:rPr>
          <w:rFonts w:eastAsia="PMingLiU"/>
          <w:lang w:eastAsia="zh-TW"/>
        </w:rPr>
        <w:t xml:space="preserve">uplink </w:t>
      </w:r>
      <w:r>
        <w:rPr>
          <w:rFonts w:eastAsia="PMingLiU"/>
          <w:lang w:eastAsia="zh-TW"/>
        </w:rPr>
        <w:t>CBW, relative channel bandwidth = 2*30</w:t>
      </w:r>
      <w:proofErr w:type="gramStart"/>
      <w:r>
        <w:rPr>
          <w:rFonts w:eastAsia="PMingLiU"/>
          <w:lang w:eastAsia="zh-TW"/>
        </w:rPr>
        <w:t>/(</w:t>
      </w:r>
      <w:proofErr w:type="gramEnd"/>
      <w:r>
        <w:rPr>
          <w:rFonts w:eastAsia="PMingLiU"/>
          <w:lang w:eastAsia="zh-TW"/>
        </w:rPr>
        <w:t>703+748) = 4.13% which exceeds the “</w:t>
      </w:r>
      <w:r w:rsidRPr="00414DAE">
        <w:t>≤ 3 % for FDD bands</w:t>
      </w:r>
      <w:r>
        <w:rPr>
          <w:rFonts w:eastAsia="PMingLiU"/>
          <w:lang w:eastAsia="zh-TW"/>
        </w:rPr>
        <w:t>”.</w:t>
      </w:r>
      <w:r w:rsidR="00CD206E">
        <w:rPr>
          <w:rFonts w:eastAsia="PMingLiU"/>
          <w:lang w:eastAsia="zh-TW"/>
        </w:rPr>
        <w:t xml:space="preserve"> Then existing MPR table may not be applied for this case.</w:t>
      </w:r>
    </w:p>
    <w:p w:rsidR="00F640C5" w:rsidRPr="00C66C73" w:rsidRDefault="00C66C73" w:rsidP="00F640C5">
      <w:pPr>
        <w:rPr>
          <w:rFonts w:eastAsia="PMingLiU"/>
          <w:b/>
          <w:lang w:eastAsia="zh-TW"/>
        </w:rPr>
      </w:pPr>
      <w:proofErr w:type="spellStart"/>
      <w:r>
        <w:rPr>
          <w:rFonts w:eastAsia="PMingLiU"/>
          <w:b/>
          <w:lang w:eastAsia="zh-TW"/>
        </w:rPr>
        <w:t>Obervation</w:t>
      </w:r>
      <w:proofErr w:type="spellEnd"/>
      <w:r>
        <w:rPr>
          <w:rFonts w:eastAsia="PMingLiU"/>
          <w:b/>
          <w:lang w:eastAsia="zh-TW"/>
        </w:rPr>
        <w:t xml:space="preserve"> </w:t>
      </w:r>
      <w:r w:rsidR="00803EA9">
        <w:rPr>
          <w:rFonts w:eastAsia="PMingLiU"/>
          <w:b/>
          <w:lang w:eastAsia="zh-TW"/>
        </w:rPr>
        <w:t>1</w:t>
      </w:r>
      <w:r>
        <w:rPr>
          <w:rFonts w:eastAsia="PMingLiU"/>
          <w:b/>
          <w:lang w:eastAsia="zh-TW"/>
        </w:rPr>
        <w:t xml:space="preserve">: </w:t>
      </w:r>
      <w:r w:rsidR="00803EA9">
        <w:rPr>
          <w:rFonts w:eastAsia="PMingLiU"/>
          <w:b/>
          <w:lang w:eastAsia="zh-TW"/>
        </w:rPr>
        <w:t>If UL bandwidth extend to 30</w:t>
      </w:r>
      <w:r w:rsidR="004D6A62">
        <w:rPr>
          <w:rFonts w:eastAsia="PMingLiU"/>
          <w:b/>
          <w:lang w:eastAsia="zh-TW"/>
        </w:rPr>
        <w:t xml:space="preserve">MHz, it will exceed existing MPR </w:t>
      </w:r>
      <w:r w:rsidR="00CD206E">
        <w:rPr>
          <w:rFonts w:eastAsia="PMingLiU"/>
          <w:b/>
          <w:lang w:eastAsia="zh-TW"/>
        </w:rPr>
        <w:t xml:space="preserve">BW ratio </w:t>
      </w:r>
      <w:r w:rsidR="004D6A62">
        <w:rPr>
          <w:rFonts w:eastAsia="PMingLiU"/>
          <w:b/>
          <w:lang w:eastAsia="zh-TW"/>
        </w:rPr>
        <w:t>assumption in TS38.101-1</w:t>
      </w:r>
    </w:p>
    <w:p w:rsidR="00C66C73" w:rsidRPr="00C66C73" w:rsidRDefault="004D6A62" w:rsidP="004318C8">
      <w:pPr>
        <w:rPr>
          <w:rFonts w:eastAsia="SimSun"/>
        </w:rPr>
      </w:pPr>
      <w:r>
        <w:rPr>
          <w:rFonts w:eastAsia="SimSun"/>
        </w:rPr>
        <w:t>In order to be compatible with existing spec, we would like to propose to keep current n28 UL channel bandwidth without extension to 30MHz.</w:t>
      </w:r>
    </w:p>
    <w:p w:rsidR="004318C8" w:rsidRDefault="00C66C73" w:rsidP="004318C8">
      <w:pPr>
        <w:rPr>
          <w:rFonts w:eastAsia="SimSun"/>
          <w:b/>
          <w:i/>
        </w:rPr>
      </w:pPr>
      <w:r>
        <w:rPr>
          <w:rFonts w:eastAsia="SimSun"/>
          <w:b/>
          <w:i/>
        </w:rPr>
        <w:t>Proposal</w:t>
      </w:r>
      <w:r w:rsidR="00831F51">
        <w:rPr>
          <w:rFonts w:eastAsia="SimSun"/>
          <w:b/>
          <w:i/>
        </w:rPr>
        <w:t xml:space="preserve"> </w:t>
      </w:r>
      <w:r w:rsidR="004D6A62">
        <w:rPr>
          <w:rFonts w:eastAsia="SimSun"/>
          <w:b/>
          <w:i/>
        </w:rPr>
        <w:t>2</w:t>
      </w:r>
      <w:r w:rsidR="00831F51">
        <w:rPr>
          <w:rFonts w:eastAsia="SimSun"/>
          <w:b/>
          <w:i/>
        </w:rPr>
        <w:t xml:space="preserve">: </w:t>
      </w:r>
      <w:r w:rsidR="004D6A62">
        <w:rPr>
          <w:rFonts w:eastAsia="SimSun"/>
          <w:b/>
          <w:i/>
        </w:rPr>
        <w:t>To be compatible with existing spec, the maximum uplink channel bandwidth keeps 20MHz</w:t>
      </w:r>
      <w:r>
        <w:rPr>
          <w:rFonts w:eastAsia="SimSun"/>
          <w:b/>
          <w:i/>
        </w:rPr>
        <w:t>.</w:t>
      </w:r>
    </w:p>
    <w:p w:rsidR="003D2630" w:rsidRPr="00414DAE" w:rsidRDefault="003D2630" w:rsidP="003D2630">
      <w:r w:rsidRPr="00414DAE">
        <w:t>The operating bands and supported asymmetric channel bandwidth combinations are defined in table 5.3.6-1.</w:t>
      </w:r>
    </w:p>
    <w:p w:rsidR="003D2630" w:rsidRPr="00414DAE" w:rsidRDefault="003D2630" w:rsidP="003D2630">
      <w:pPr>
        <w:pStyle w:val="TH"/>
      </w:pPr>
      <w:r w:rsidRPr="00414DAE">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3D2630" w:rsidRPr="00414DAE" w:rsidTr="005F58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D2630" w:rsidRPr="00414DAE" w:rsidRDefault="003D2630" w:rsidP="005F589A">
            <w:pPr>
              <w:pStyle w:val="TAH"/>
              <w:rPr>
                <w:lang w:val="en-US"/>
              </w:rPr>
            </w:pPr>
            <w:r w:rsidRPr="00414DAE">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3D2630" w:rsidRPr="00414DAE" w:rsidRDefault="003D2630" w:rsidP="005F589A">
            <w:pPr>
              <w:pStyle w:val="TAH"/>
              <w:rPr>
                <w:lang w:val="en-US"/>
              </w:rPr>
            </w:pPr>
            <w:r w:rsidRPr="00414DAE">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D2630" w:rsidRPr="00414DAE" w:rsidRDefault="003D2630" w:rsidP="005F589A">
            <w:pPr>
              <w:pStyle w:val="TAH"/>
              <w:rPr>
                <w:lang w:val="en-US"/>
              </w:rPr>
            </w:pPr>
            <w:r w:rsidRPr="00414DAE">
              <w:rPr>
                <w:lang w:val="en-US"/>
              </w:rPr>
              <w:t>Channel bandwidths for DL (MHz)</w:t>
            </w:r>
          </w:p>
        </w:tc>
      </w:tr>
      <w:tr w:rsidR="003D2630" w:rsidRPr="00414DAE" w:rsidTr="005F58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D2630" w:rsidRPr="00414DAE" w:rsidRDefault="003D2630" w:rsidP="005F589A">
            <w:pPr>
              <w:pStyle w:val="TAC"/>
              <w:rPr>
                <w:lang w:eastAsia="zh-CN"/>
              </w:rPr>
            </w:pPr>
            <w:r>
              <w:rPr>
                <w:lang w:val="en-US" w:eastAsia="zh-CN"/>
              </w:rPr>
              <w:t>n28</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3D2630" w:rsidRPr="00414DAE" w:rsidRDefault="003D2630" w:rsidP="005F589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3D2630" w:rsidRPr="00414DAE" w:rsidRDefault="003D2630" w:rsidP="003D2630">
            <w:pPr>
              <w:pStyle w:val="TAC"/>
              <w:rPr>
                <w:lang w:eastAsia="zh-CN"/>
              </w:rPr>
            </w:pPr>
            <w:r w:rsidRPr="00414DAE">
              <w:rPr>
                <w:lang w:val="en-US" w:eastAsia="zh-CN"/>
              </w:rPr>
              <w:t xml:space="preserve">20, </w:t>
            </w:r>
            <w:r>
              <w:rPr>
                <w:lang w:val="en-US" w:eastAsia="zh-CN"/>
              </w:rPr>
              <w:t>3</w:t>
            </w:r>
            <w:r w:rsidRPr="00414DAE">
              <w:rPr>
                <w:lang w:val="en-US" w:eastAsia="zh-CN"/>
              </w:rPr>
              <w:t>0</w:t>
            </w:r>
          </w:p>
        </w:tc>
      </w:tr>
    </w:tbl>
    <w:p w:rsidR="003D2630" w:rsidRPr="00C66C73" w:rsidRDefault="003D2630" w:rsidP="004318C8">
      <w:pPr>
        <w:rPr>
          <w:rFonts w:eastAsia="SimSun"/>
          <w:b/>
          <w:i/>
        </w:rPr>
      </w:pP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3C5250" w:rsidRDefault="004D6A62" w:rsidP="004D6A62">
      <w:pPr>
        <w:pStyle w:val="affe"/>
        <w:numPr>
          <w:ilvl w:val="0"/>
          <w:numId w:val="36"/>
        </w:numPr>
        <w:overflowPunct/>
        <w:autoSpaceDE/>
        <w:autoSpaceDN/>
        <w:adjustRightInd/>
        <w:spacing w:after="0"/>
        <w:textAlignment w:val="auto"/>
        <w:rPr>
          <w:rFonts w:eastAsia="PMingLiU"/>
          <w:lang w:eastAsia="zh-TW"/>
        </w:rPr>
      </w:pPr>
      <w:r w:rsidRPr="004D6A62">
        <w:rPr>
          <w:rFonts w:eastAsia="PMingLiU"/>
          <w:lang w:eastAsia="zh-TW"/>
        </w:rPr>
        <w:t>RP-192261</w:t>
      </w:r>
      <w:r>
        <w:rPr>
          <w:rFonts w:eastAsia="PMingLiU"/>
          <w:lang w:eastAsia="zh-TW"/>
        </w:rPr>
        <w:t xml:space="preserve"> </w:t>
      </w:r>
      <w:r w:rsidRPr="004D6A62">
        <w:rPr>
          <w:rFonts w:eastAsia="PMingLiU"/>
          <w:lang w:eastAsia="zh-TW"/>
        </w:rPr>
        <w:t>New WI proposal: Addition of wider channel bandwidth in NR band n28</w:t>
      </w:r>
      <w:r>
        <w:rPr>
          <w:rFonts w:eastAsia="PMingLiU"/>
          <w:lang w:eastAsia="zh-TW"/>
        </w:rPr>
        <w:t xml:space="preserve">, </w:t>
      </w:r>
      <w:r w:rsidRPr="004D6A62">
        <w:rPr>
          <w:rFonts w:eastAsia="PMingLiU"/>
          <w:lang w:eastAsia="zh-TW"/>
        </w:rPr>
        <w:t>TSG-RAN Meeting #85</w:t>
      </w:r>
    </w:p>
    <w:p w:rsidR="00334C05" w:rsidRPr="004D6A62" w:rsidRDefault="004D6A62" w:rsidP="00283CBE">
      <w:pPr>
        <w:pStyle w:val="affe"/>
        <w:numPr>
          <w:ilvl w:val="0"/>
          <w:numId w:val="36"/>
        </w:numPr>
        <w:overflowPunct/>
        <w:autoSpaceDE/>
        <w:autoSpaceDN/>
        <w:adjustRightInd/>
        <w:spacing w:after="0"/>
        <w:textAlignment w:val="auto"/>
        <w:rPr>
          <w:rFonts w:eastAsia="PMingLiU"/>
          <w:lang w:eastAsia="zh-TW"/>
        </w:rPr>
      </w:pPr>
      <w:r w:rsidRPr="004D6A62">
        <w:rPr>
          <w:rFonts w:eastAsia="PMingLiU"/>
          <w:lang w:eastAsia="zh-TW"/>
        </w:rPr>
        <w:t>TS38.101-1</w:t>
      </w:r>
      <w:r>
        <w:t xml:space="preserve"> </w:t>
      </w:r>
      <w:r w:rsidRPr="004D6A62">
        <w:rPr>
          <w:rFonts w:eastAsia="PMingLiU"/>
          <w:lang w:eastAsia="zh-TW"/>
        </w:rPr>
        <w:t>User Equipment (UE) radio transmission and reception;</w:t>
      </w:r>
      <w:r>
        <w:rPr>
          <w:rFonts w:eastAsia="PMingLiU"/>
          <w:lang w:eastAsia="zh-TW"/>
        </w:rPr>
        <w:t xml:space="preserve"> </w:t>
      </w:r>
      <w:r w:rsidRPr="004D6A62">
        <w:rPr>
          <w:rFonts w:eastAsia="PMingLiU"/>
          <w:lang w:eastAsia="zh-TW"/>
        </w:rPr>
        <w:t>Part 1: Range 1 Standalone</w:t>
      </w:r>
    </w:p>
    <w:p w:rsidR="00475A35" w:rsidRPr="00475A35" w:rsidRDefault="00475A35" w:rsidP="00C66C73">
      <w:pPr>
        <w:pStyle w:val="affe"/>
        <w:overflowPunct/>
        <w:autoSpaceDE/>
        <w:autoSpaceDN/>
        <w:adjustRightInd/>
        <w:spacing w:after="0"/>
        <w:textAlignment w:val="auto"/>
        <w:rPr>
          <w:rFonts w:eastAsia="PMingLiU"/>
          <w:lang w:eastAsia="zh-TW"/>
        </w:rPr>
      </w:pPr>
    </w:p>
    <w:sectPr w:rsidR="00475A35" w:rsidRPr="00475A35"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778" w:rsidRDefault="001C4778">
      <w:r>
        <w:separator/>
      </w:r>
    </w:p>
  </w:endnote>
  <w:endnote w:type="continuationSeparator" w:id="0">
    <w:p w:rsidR="001C4778" w:rsidRDefault="001C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778" w:rsidRDefault="001C4778">
      <w:r>
        <w:separator/>
      </w:r>
    </w:p>
  </w:footnote>
  <w:footnote w:type="continuationSeparator" w:id="0">
    <w:p w:rsidR="001C4778" w:rsidRDefault="001C47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21"/>
  </w:num>
  <w:num w:numId="5">
    <w:abstractNumId w:val="2"/>
  </w:num>
  <w:num w:numId="6">
    <w:abstractNumId w:val="20"/>
  </w:num>
  <w:num w:numId="7">
    <w:abstractNumId w:val="9"/>
  </w:num>
  <w:num w:numId="8">
    <w:abstractNumId w:val="15"/>
  </w:num>
  <w:num w:numId="9">
    <w:abstractNumId w:val="23"/>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2"/>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19"/>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00742-CF72-4B4C-9E4E-BCE43A264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14</cp:revision>
  <cp:lastPrinted>2010-01-07T02:23:00Z</cp:lastPrinted>
  <dcterms:created xsi:type="dcterms:W3CDTF">2019-10-01T02:48:00Z</dcterms:created>
  <dcterms:modified xsi:type="dcterms:W3CDTF">2019-10-04T08:01:00Z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